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8" w:type="pct"/>
        <w:tblCellMar>
          <w:left w:w="0" w:type="dxa"/>
          <w:right w:w="0" w:type="dxa"/>
        </w:tblCellMar>
        <w:tblLook w:val="0000" w:firstRow="0" w:lastRow="0" w:firstColumn="0" w:lastColumn="0" w:noHBand="0" w:noVBand="0"/>
      </w:tblPr>
      <w:tblGrid>
        <w:gridCol w:w="3265"/>
        <w:gridCol w:w="5949"/>
      </w:tblGrid>
      <w:tr w:rsidR="009C6890" w:rsidRPr="009C6890" w14:paraId="00E8BDA5" w14:textId="77777777" w:rsidTr="00472466">
        <w:tc>
          <w:tcPr>
            <w:tcW w:w="1772" w:type="pct"/>
            <w:shd w:val="clear" w:color="000000" w:fill="FFFFFF"/>
          </w:tcPr>
          <w:p w14:paraId="6E936E98" w14:textId="77777777" w:rsidR="00424CD7" w:rsidRPr="009C6890" w:rsidRDefault="00AB19FC" w:rsidP="00692515">
            <w:pPr>
              <w:autoSpaceDE w:val="0"/>
              <w:autoSpaceDN w:val="0"/>
              <w:adjustRightInd w:val="0"/>
              <w:spacing w:before="120"/>
              <w:jc w:val="center"/>
              <w:rPr>
                <w:rFonts w:ascii="Times New Roman" w:hAnsi="Times New Roman" w:cs="Times New Roman"/>
                <w:sz w:val="28"/>
                <w:szCs w:val="28"/>
              </w:rPr>
            </w:pPr>
            <w:bookmarkStart w:id="0" w:name="_GoBack"/>
            <w:bookmarkEnd w:id="0"/>
            <w:r w:rsidRPr="009C6890">
              <w:rPr>
                <w:rFonts w:ascii="Times New Roman" w:hAnsi="Times New Roman" w:cs="Times New Roman"/>
                <w:b/>
                <w:bCs/>
                <w:sz w:val="26"/>
                <w:szCs w:val="26"/>
              </w:rPr>
              <w:t>CHÍNH PHỦ</w:t>
            </w:r>
            <w:r w:rsidR="00424CD7" w:rsidRPr="009C6890">
              <w:rPr>
                <w:rFonts w:ascii="Times New Roman" w:hAnsi="Times New Roman" w:cs="Times New Roman"/>
                <w:b/>
                <w:bCs/>
                <w:sz w:val="28"/>
                <w:szCs w:val="28"/>
              </w:rPr>
              <w:br/>
            </w:r>
            <w:r w:rsidR="00424CD7" w:rsidRPr="009C6890">
              <w:rPr>
                <w:rFonts w:ascii="Times New Roman" w:hAnsi="Times New Roman" w:cs="Times New Roman"/>
                <w:b/>
                <w:sz w:val="28"/>
                <w:szCs w:val="28"/>
                <w:lang w:val="en-US"/>
              </w:rPr>
              <w:t>-------</w:t>
            </w:r>
          </w:p>
        </w:tc>
        <w:tc>
          <w:tcPr>
            <w:tcW w:w="3228" w:type="pct"/>
            <w:shd w:val="clear" w:color="000000" w:fill="FFFFFF"/>
          </w:tcPr>
          <w:p w14:paraId="2906B209" w14:textId="77777777" w:rsidR="00424CD7" w:rsidRPr="009C6890" w:rsidRDefault="00424CD7" w:rsidP="00692515">
            <w:pPr>
              <w:autoSpaceDE w:val="0"/>
              <w:autoSpaceDN w:val="0"/>
              <w:adjustRightInd w:val="0"/>
              <w:spacing w:before="120"/>
              <w:jc w:val="center"/>
              <w:rPr>
                <w:rFonts w:ascii="Times New Roman" w:hAnsi="Times New Roman" w:cs="Times New Roman"/>
                <w:sz w:val="28"/>
                <w:szCs w:val="28"/>
              </w:rPr>
            </w:pPr>
            <w:r w:rsidRPr="009C6890">
              <w:rPr>
                <w:rFonts w:ascii="Times New Roman" w:hAnsi="Times New Roman" w:cs="Times New Roman"/>
                <w:b/>
                <w:bCs/>
                <w:sz w:val="26"/>
                <w:szCs w:val="26"/>
              </w:rPr>
              <w:t>CỘNG HÒA XÃ HỘI CHỦ NGHĨA VIỆT NAM</w:t>
            </w:r>
            <w:r w:rsidRPr="009C6890">
              <w:rPr>
                <w:rFonts w:ascii="Times New Roman" w:hAnsi="Times New Roman" w:cs="Times New Roman"/>
                <w:b/>
                <w:bCs/>
                <w:sz w:val="28"/>
                <w:szCs w:val="28"/>
              </w:rPr>
              <w:br/>
              <w:t xml:space="preserve">Độc lập - Tự do - Hạnh phúc </w:t>
            </w:r>
            <w:r w:rsidRPr="009C6890">
              <w:rPr>
                <w:rFonts w:ascii="Times New Roman" w:hAnsi="Times New Roman" w:cs="Times New Roman"/>
                <w:b/>
                <w:bCs/>
                <w:sz w:val="28"/>
                <w:szCs w:val="28"/>
              </w:rPr>
              <w:br/>
            </w:r>
            <w:r w:rsidRPr="009C6890">
              <w:rPr>
                <w:rFonts w:ascii="Times New Roman" w:hAnsi="Times New Roman" w:cs="Times New Roman"/>
                <w:b/>
                <w:sz w:val="28"/>
                <w:szCs w:val="28"/>
              </w:rPr>
              <w:t>---------------</w:t>
            </w:r>
          </w:p>
        </w:tc>
      </w:tr>
      <w:tr w:rsidR="009C6890" w:rsidRPr="009C6890" w14:paraId="6C57E399" w14:textId="77777777" w:rsidTr="00472466">
        <w:tc>
          <w:tcPr>
            <w:tcW w:w="1772" w:type="pct"/>
            <w:shd w:val="clear" w:color="000000" w:fill="FFFFFF"/>
          </w:tcPr>
          <w:p w14:paraId="7BC00328" w14:textId="77777777" w:rsidR="00424CD7" w:rsidRPr="009C6890" w:rsidRDefault="00424CD7" w:rsidP="00692515">
            <w:pPr>
              <w:autoSpaceDE w:val="0"/>
              <w:autoSpaceDN w:val="0"/>
              <w:adjustRightInd w:val="0"/>
              <w:spacing w:before="120"/>
              <w:jc w:val="center"/>
              <w:rPr>
                <w:rFonts w:ascii="Times New Roman" w:hAnsi="Times New Roman" w:cs="Times New Roman"/>
                <w:b/>
                <w:bCs/>
                <w:sz w:val="28"/>
                <w:szCs w:val="28"/>
                <w:lang w:val="en-US"/>
              </w:rPr>
            </w:pPr>
            <w:r w:rsidRPr="009C6890">
              <w:rPr>
                <w:rFonts w:ascii="Times New Roman" w:hAnsi="Times New Roman" w:cs="Times New Roman"/>
                <w:sz w:val="28"/>
                <w:szCs w:val="28"/>
              </w:rPr>
              <w:t>S</w:t>
            </w:r>
            <w:r w:rsidR="00AB19FC" w:rsidRPr="009C6890">
              <w:rPr>
                <w:rFonts w:ascii="Times New Roman" w:hAnsi="Times New Roman" w:cs="Times New Roman"/>
                <w:sz w:val="28"/>
                <w:szCs w:val="28"/>
              </w:rPr>
              <w:t>ố:…</w:t>
            </w:r>
            <w:r w:rsidR="007C2F10" w:rsidRPr="009C6890">
              <w:rPr>
                <w:rFonts w:ascii="Times New Roman" w:hAnsi="Times New Roman" w:cs="Times New Roman"/>
                <w:sz w:val="28"/>
                <w:szCs w:val="28"/>
                <w:lang w:val="en-US"/>
              </w:rPr>
              <w:t>..</w:t>
            </w:r>
            <w:r w:rsidR="00AB19FC" w:rsidRPr="009C6890">
              <w:rPr>
                <w:rFonts w:ascii="Times New Roman" w:hAnsi="Times New Roman" w:cs="Times New Roman"/>
                <w:sz w:val="28"/>
                <w:szCs w:val="28"/>
              </w:rPr>
              <w:t>/20</w:t>
            </w:r>
            <w:r w:rsidR="00AB19FC" w:rsidRPr="009C6890">
              <w:rPr>
                <w:rFonts w:ascii="Times New Roman" w:hAnsi="Times New Roman" w:cs="Times New Roman"/>
                <w:sz w:val="28"/>
                <w:szCs w:val="28"/>
                <w:lang w:val="en-US"/>
              </w:rPr>
              <w:t>2</w:t>
            </w:r>
            <w:r w:rsidR="00A81A4E" w:rsidRPr="009C6890">
              <w:rPr>
                <w:rFonts w:ascii="Times New Roman" w:hAnsi="Times New Roman" w:cs="Times New Roman"/>
                <w:sz w:val="28"/>
                <w:szCs w:val="28"/>
                <w:lang w:val="en-US"/>
              </w:rPr>
              <w:t>6</w:t>
            </w:r>
            <w:r w:rsidRPr="009C6890">
              <w:rPr>
                <w:rFonts w:ascii="Times New Roman" w:hAnsi="Times New Roman" w:cs="Times New Roman"/>
                <w:sz w:val="28"/>
                <w:szCs w:val="28"/>
              </w:rPr>
              <w:t>/</w:t>
            </w:r>
            <w:r w:rsidR="00AB19FC" w:rsidRPr="009C6890">
              <w:rPr>
                <w:rFonts w:ascii="Times New Roman" w:hAnsi="Times New Roman" w:cs="Times New Roman"/>
                <w:sz w:val="28"/>
                <w:szCs w:val="28"/>
                <w:lang w:val="en-US"/>
              </w:rPr>
              <w:t>NĐ-CP</w:t>
            </w:r>
          </w:p>
        </w:tc>
        <w:tc>
          <w:tcPr>
            <w:tcW w:w="3228" w:type="pct"/>
            <w:shd w:val="clear" w:color="000000" w:fill="FFFFFF"/>
          </w:tcPr>
          <w:p w14:paraId="104619C9" w14:textId="54C73235" w:rsidR="00424CD7" w:rsidRPr="00357453" w:rsidRDefault="00AB19FC" w:rsidP="00692515">
            <w:pPr>
              <w:autoSpaceDE w:val="0"/>
              <w:autoSpaceDN w:val="0"/>
              <w:adjustRightInd w:val="0"/>
              <w:spacing w:before="120"/>
              <w:jc w:val="center"/>
              <w:rPr>
                <w:rFonts w:ascii="Times New Roman" w:hAnsi="Times New Roman" w:cs="Times New Roman"/>
                <w:b/>
                <w:bCs/>
                <w:sz w:val="28"/>
                <w:szCs w:val="28"/>
                <w:lang w:val="en-US"/>
              </w:rPr>
            </w:pPr>
            <w:r w:rsidRPr="009C6890">
              <w:rPr>
                <w:rFonts w:ascii="Times New Roman" w:hAnsi="Times New Roman" w:cs="Times New Roman"/>
                <w:i/>
                <w:iCs/>
                <w:sz w:val="28"/>
                <w:szCs w:val="28"/>
              </w:rPr>
              <w:t>Hà Nội</w:t>
            </w:r>
            <w:r w:rsidR="00424CD7" w:rsidRPr="009C6890">
              <w:rPr>
                <w:rFonts w:ascii="Times New Roman" w:hAnsi="Times New Roman" w:cs="Times New Roman"/>
                <w:i/>
                <w:iCs/>
                <w:sz w:val="28"/>
                <w:szCs w:val="28"/>
              </w:rPr>
              <w:t xml:space="preserve">, ngày……tháng……năm </w:t>
            </w:r>
            <w:r w:rsidR="00357453">
              <w:rPr>
                <w:rFonts w:ascii="Times New Roman" w:hAnsi="Times New Roman" w:cs="Times New Roman"/>
                <w:i/>
                <w:iCs/>
                <w:sz w:val="28"/>
                <w:szCs w:val="28"/>
                <w:lang w:val="en-US"/>
              </w:rPr>
              <w:t>2026</w:t>
            </w:r>
          </w:p>
        </w:tc>
      </w:tr>
    </w:tbl>
    <w:p w14:paraId="02C34B8A" w14:textId="74B4BD2E" w:rsidR="00424CD7" w:rsidRPr="009C6890" w:rsidRDefault="00305CA4" w:rsidP="00424CD7">
      <w:pPr>
        <w:autoSpaceDE w:val="0"/>
        <w:autoSpaceDN w:val="0"/>
        <w:adjustRightInd w:val="0"/>
        <w:spacing w:before="120"/>
        <w:rPr>
          <w:rFonts w:ascii="Times New Roman" w:hAnsi="Times New Roman" w:cs="Times New Roman"/>
          <w:b/>
          <w:bCs/>
          <w:sz w:val="28"/>
          <w:szCs w:val="28"/>
        </w:rPr>
      </w:pPr>
      <w:r>
        <w:rPr>
          <w:rFonts w:ascii="Times New Roman" w:hAnsi="Times New Roman" w:cs="Times New Roman"/>
          <w:b/>
          <w:bCs/>
          <w:noProof/>
          <w:sz w:val="28"/>
          <w:szCs w:val="28"/>
          <w:lang w:val="en-US"/>
        </w:rPr>
        <mc:AlternateContent>
          <mc:Choice Requires="wps">
            <w:drawing>
              <wp:anchor distT="0" distB="0" distL="114300" distR="114300" simplePos="0" relativeHeight="251658240" behindDoc="0" locked="0" layoutInCell="1" allowOverlap="1" wp14:anchorId="3BD35DEC" wp14:editId="43782F20">
                <wp:simplePos x="0" y="0"/>
                <wp:positionH relativeFrom="column">
                  <wp:posOffset>-690245</wp:posOffset>
                </wp:positionH>
                <wp:positionV relativeFrom="paragraph">
                  <wp:posOffset>-554990</wp:posOffset>
                </wp:positionV>
                <wp:extent cx="1025525" cy="270510"/>
                <wp:effectExtent l="0" t="0" r="3175" b="0"/>
                <wp:wrapNone/>
                <wp:docPr id="9547999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270510"/>
                        </a:xfrm>
                        <a:prstGeom prst="rect">
                          <a:avLst/>
                        </a:prstGeom>
                        <a:solidFill>
                          <a:srgbClr val="FFFFFF"/>
                        </a:solidFill>
                        <a:ln w="9525">
                          <a:solidFill>
                            <a:srgbClr val="000000"/>
                          </a:solidFill>
                          <a:miter lim="800000"/>
                          <a:headEnd/>
                          <a:tailEnd/>
                        </a:ln>
                      </wps:spPr>
                      <wps:txbx>
                        <w:txbxContent>
                          <w:p w14:paraId="22AD5053" w14:textId="77777777" w:rsidR="00C83C84" w:rsidRPr="000108D3" w:rsidRDefault="00C83C84" w:rsidP="00DF189D">
                            <w:pPr>
                              <w:jc w:val="center"/>
                              <w:rPr>
                                <w:rFonts w:ascii="Times New Roman" w:hAnsi="Times New Roman" w:cs="Times New Roman"/>
                                <w:sz w:val="26"/>
                                <w:szCs w:val="26"/>
                                <w:lang w:val="en-US"/>
                              </w:rPr>
                            </w:pPr>
                            <w:r w:rsidRPr="000108D3">
                              <w:rPr>
                                <w:rFonts w:ascii="Times New Roman" w:hAnsi="Times New Roman" w:cs="Times New Roman"/>
                                <w:sz w:val="26"/>
                                <w:szCs w:val="26"/>
                                <w:lang w:val="en-US"/>
                              </w:rPr>
                              <w:t>DỰ THẢO</w:t>
                            </w:r>
                          </w:p>
                          <w:p w14:paraId="6DEF4E3A" w14:textId="77777777" w:rsidR="00C83C84" w:rsidRDefault="00C83C84" w:rsidP="00DF1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D35DEC" id="_x0000_t202" coordsize="21600,21600" o:spt="202" path="m,l,21600r21600,l21600,xe">
                <v:stroke joinstyle="miter"/>
                <v:path gradientshapeok="t" o:connecttype="rect"/>
              </v:shapetype>
              <v:shape id="Text Box 1" o:spid="_x0000_s1026" type="#_x0000_t202" style="position:absolute;margin-left:-54.35pt;margin-top:-43.7pt;width:80.7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">
                <v:textbox>
                  <w:txbxContent>
                    <w:p w14:paraId="22AD5053" w14:textId="77777777" w:rsidR="00C83C84" w:rsidRPr="000108D3" w:rsidRDefault="00C83C84" w:rsidP="00DF189D">
                      <w:pPr>
                        <w:jc w:val="center"/>
                        <w:rPr>
                          <w:rFonts w:ascii="Times New Roman" w:hAnsi="Times New Roman" w:cs="Times New Roman"/>
                          <w:sz w:val="26"/>
                          <w:szCs w:val="26"/>
                          <w:lang w:val="en-US"/>
                        </w:rPr>
                      </w:pPr>
                      <w:r w:rsidRPr="000108D3">
                        <w:rPr>
                          <w:rFonts w:ascii="Times New Roman" w:hAnsi="Times New Roman" w:cs="Times New Roman"/>
                          <w:sz w:val="26"/>
                          <w:szCs w:val="26"/>
                          <w:lang w:val="en-US"/>
                        </w:rPr>
                        <w:t>DỰ THẢO</w:t>
                      </w:r>
                    </w:p>
                    <w:p w14:paraId="6DEF4E3A" w14:textId="77777777" w:rsidR="00C83C84" w:rsidRDefault="00C83C84" w:rsidP="00DF189D"/>
                  </w:txbxContent>
                </v:textbox>
              </v:shape>
            </w:pict>
          </mc:Fallback>
        </mc:AlternateContent>
      </w:r>
    </w:p>
    <w:p w14:paraId="1935906D" w14:textId="77777777" w:rsidR="00424CD7" w:rsidRPr="009C6890" w:rsidRDefault="00AB19FC" w:rsidP="00424CD7">
      <w:pPr>
        <w:autoSpaceDE w:val="0"/>
        <w:autoSpaceDN w:val="0"/>
        <w:adjustRightInd w:val="0"/>
        <w:spacing w:before="120"/>
        <w:jc w:val="center"/>
        <w:rPr>
          <w:rFonts w:ascii="Times New Roman" w:hAnsi="Times New Roman" w:cs="Times New Roman"/>
          <w:sz w:val="28"/>
          <w:szCs w:val="28"/>
        </w:rPr>
      </w:pPr>
      <w:r w:rsidRPr="009C6890">
        <w:rPr>
          <w:rFonts w:ascii="Times New Roman" w:hAnsi="Times New Roman" w:cs="Times New Roman"/>
          <w:b/>
          <w:bCs/>
          <w:sz w:val="28"/>
          <w:szCs w:val="28"/>
        </w:rPr>
        <w:t>NGHỊ ĐỊNH</w:t>
      </w:r>
    </w:p>
    <w:p w14:paraId="57695399" w14:textId="77777777" w:rsidR="00D70D54" w:rsidRPr="00356D7B" w:rsidRDefault="003B2D6B" w:rsidP="00C4016B">
      <w:pPr>
        <w:autoSpaceDE w:val="0"/>
        <w:autoSpaceDN w:val="0"/>
        <w:adjustRightInd w:val="0"/>
        <w:jc w:val="center"/>
        <w:rPr>
          <w:rFonts w:ascii="Times New Roman" w:hAnsi="Times New Roman"/>
          <w:b/>
          <w:sz w:val="28"/>
          <w:szCs w:val="28"/>
        </w:rPr>
      </w:pPr>
      <w:r w:rsidRPr="009C6890">
        <w:rPr>
          <w:rFonts w:ascii="Times New Roman" w:hAnsi="Times New Roman"/>
          <w:b/>
          <w:sz w:val="28"/>
          <w:szCs w:val="28"/>
        </w:rPr>
        <w:t xml:space="preserve">Sửa đổi, bổ sung một số điều của Nghị định </w:t>
      </w:r>
      <w:r w:rsidR="00357453" w:rsidRPr="00356D7B">
        <w:rPr>
          <w:rFonts w:ascii="Times New Roman" w:hAnsi="Times New Roman"/>
          <w:b/>
          <w:sz w:val="28"/>
          <w:szCs w:val="28"/>
        </w:rPr>
        <w:t xml:space="preserve">số 113/2024/NĐ-CP </w:t>
      </w:r>
    </w:p>
    <w:p w14:paraId="16104C26" w14:textId="132A436C" w:rsidR="00C4016B" w:rsidRDefault="00357453" w:rsidP="00C4016B">
      <w:pPr>
        <w:autoSpaceDE w:val="0"/>
        <w:autoSpaceDN w:val="0"/>
        <w:adjustRightInd w:val="0"/>
        <w:jc w:val="center"/>
        <w:rPr>
          <w:rFonts w:ascii="Times New Roman" w:hAnsi="Times New Roman" w:cs="Times New Roman"/>
          <w:b/>
          <w:sz w:val="28"/>
          <w:szCs w:val="28"/>
        </w:rPr>
      </w:pPr>
      <w:r w:rsidRPr="00356D7B">
        <w:rPr>
          <w:rFonts w:ascii="Times New Roman" w:hAnsi="Times New Roman"/>
          <w:b/>
          <w:sz w:val="28"/>
          <w:szCs w:val="28"/>
        </w:rPr>
        <w:t>ngày</w:t>
      </w:r>
      <w:r w:rsidR="00C4016B" w:rsidRPr="00356D7B">
        <w:rPr>
          <w:rFonts w:ascii="Times New Roman" w:hAnsi="Times New Roman"/>
          <w:b/>
          <w:sz w:val="28"/>
          <w:szCs w:val="28"/>
        </w:rPr>
        <w:t xml:space="preserve"> 12 tháng 9 năm 2024 </w:t>
      </w:r>
      <w:r w:rsidR="003B2D6B" w:rsidRPr="009C6890">
        <w:rPr>
          <w:rFonts w:ascii="Times New Roman" w:hAnsi="Times New Roman"/>
          <w:b/>
          <w:sz w:val="28"/>
          <w:szCs w:val="28"/>
        </w:rPr>
        <w:t xml:space="preserve">của Chính phủ </w:t>
      </w:r>
      <w:r w:rsidR="00C4016B" w:rsidRPr="00C4016B">
        <w:rPr>
          <w:rFonts w:ascii="Times New Roman" w:hAnsi="Times New Roman" w:cs="Times New Roman"/>
          <w:b/>
          <w:sz w:val="28"/>
          <w:szCs w:val="28"/>
        </w:rPr>
        <w:t xml:space="preserve">quy định chi tiết một số điều </w:t>
      </w:r>
    </w:p>
    <w:p w14:paraId="36F26E48" w14:textId="1343408E" w:rsidR="00424CD7" w:rsidRPr="009C6890" w:rsidRDefault="00C4016B" w:rsidP="00C4016B">
      <w:pPr>
        <w:autoSpaceDE w:val="0"/>
        <w:autoSpaceDN w:val="0"/>
        <w:adjustRightInd w:val="0"/>
        <w:jc w:val="center"/>
        <w:rPr>
          <w:rFonts w:ascii="Times New Roman" w:hAnsi="Times New Roman" w:cs="Times New Roman"/>
          <w:b/>
          <w:bCs/>
          <w:sz w:val="28"/>
          <w:szCs w:val="28"/>
        </w:rPr>
      </w:pPr>
      <w:r w:rsidRPr="00C4016B">
        <w:rPr>
          <w:rFonts w:ascii="Times New Roman" w:hAnsi="Times New Roman" w:cs="Times New Roman"/>
          <w:b/>
          <w:sz w:val="28"/>
          <w:szCs w:val="28"/>
        </w:rPr>
        <w:t>của Luật Hợp tác xã</w:t>
      </w:r>
      <w:r w:rsidRPr="00C4016B">
        <w:rPr>
          <w:rStyle w:val="fontstyle01"/>
          <w:rFonts w:ascii="Times New Roman" w:hAnsi="Times New Roman" w:cs="Times New Roman"/>
        </w:rPr>
        <w:t>.</w:t>
      </w:r>
    </w:p>
    <w:p w14:paraId="0D7D91FB" w14:textId="77777777" w:rsidR="00BE4CD5" w:rsidRPr="009C6890" w:rsidRDefault="00BE4CD5" w:rsidP="00424CD7">
      <w:pPr>
        <w:autoSpaceDE w:val="0"/>
        <w:autoSpaceDN w:val="0"/>
        <w:adjustRightInd w:val="0"/>
        <w:spacing w:before="120"/>
        <w:rPr>
          <w:rFonts w:ascii="Times New Roman" w:hAnsi="Times New Roman" w:cs="Times New Roman"/>
          <w:i/>
          <w:iCs/>
          <w:sz w:val="28"/>
          <w:szCs w:val="28"/>
        </w:rPr>
      </w:pPr>
    </w:p>
    <w:p w14:paraId="25560B26" w14:textId="7ACFC262" w:rsidR="00424CD7" w:rsidRPr="00994EB8" w:rsidRDefault="00424CD7" w:rsidP="00353227">
      <w:pPr>
        <w:autoSpaceDE w:val="0"/>
        <w:autoSpaceDN w:val="0"/>
        <w:adjustRightInd w:val="0"/>
        <w:spacing w:before="120" w:after="120" w:line="276" w:lineRule="auto"/>
        <w:ind w:firstLine="567"/>
        <w:jc w:val="both"/>
        <w:rPr>
          <w:rFonts w:ascii="Times New Roman Italic" w:hAnsi="Times New Roman Italic" w:cs="Times New Roman"/>
          <w:i/>
          <w:iCs/>
          <w:spacing w:val="-8"/>
          <w:sz w:val="28"/>
          <w:szCs w:val="28"/>
        </w:rPr>
      </w:pPr>
      <w:r w:rsidRPr="00994EB8">
        <w:rPr>
          <w:rFonts w:ascii="Times New Roman Italic" w:hAnsi="Times New Roman Italic" w:cs="Times New Roman"/>
          <w:i/>
          <w:iCs/>
          <w:spacing w:val="-8"/>
          <w:sz w:val="28"/>
          <w:szCs w:val="28"/>
        </w:rPr>
        <w:t>Căn cứ</w:t>
      </w:r>
      <w:r w:rsidR="00D34D56" w:rsidRPr="00994EB8">
        <w:rPr>
          <w:rFonts w:ascii="Times New Roman Italic" w:hAnsi="Times New Roman Italic" w:cs="Times New Roman"/>
          <w:i/>
          <w:iCs/>
          <w:spacing w:val="-8"/>
          <w:sz w:val="28"/>
          <w:szCs w:val="28"/>
        </w:rPr>
        <w:t xml:space="preserve"> Luật Tổ chức Chính phủ </w:t>
      </w:r>
      <w:r w:rsidR="00444B45" w:rsidRPr="00994EB8">
        <w:rPr>
          <w:rFonts w:ascii="Times New Roman Italic" w:hAnsi="Times New Roman Italic" w:cs="Times New Roman"/>
          <w:i/>
          <w:iCs/>
          <w:spacing w:val="-8"/>
          <w:sz w:val="28"/>
          <w:szCs w:val="28"/>
        </w:rPr>
        <w:t>số 63/2025/QH15</w:t>
      </w:r>
      <w:r w:rsidR="00D34D56" w:rsidRPr="00994EB8">
        <w:rPr>
          <w:rFonts w:ascii="Times New Roman Italic" w:hAnsi="Times New Roman Italic" w:cs="Times New Roman"/>
          <w:i/>
          <w:iCs/>
          <w:spacing w:val="-8"/>
          <w:sz w:val="28"/>
          <w:szCs w:val="28"/>
        </w:rPr>
        <w:t>;</w:t>
      </w:r>
    </w:p>
    <w:p w14:paraId="70F676C9" w14:textId="02C38440" w:rsidR="00183B87" w:rsidRDefault="00183B87" w:rsidP="00353227">
      <w:pPr>
        <w:autoSpaceDE w:val="0"/>
        <w:autoSpaceDN w:val="0"/>
        <w:adjustRightInd w:val="0"/>
        <w:spacing w:before="120" w:after="120" w:line="276" w:lineRule="auto"/>
        <w:ind w:firstLine="567"/>
        <w:jc w:val="both"/>
        <w:rPr>
          <w:rFonts w:ascii="Times New Roman" w:hAnsi="Times New Roman" w:cs="Times New Roman"/>
          <w:i/>
          <w:iCs/>
          <w:sz w:val="28"/>
          <w:szCs w:val="28"/>
        </w:rPr>
      </w:pPr>
      <w:r w:rsidRPr="009C6890">
        <w:rPr>
          <w:rFonts w:ascii="Times New Roman" w:hAnsi="Times New Roman" w:cs="Times New Roman"/>
          <w:i/>
          <w:iCs/>
          <w:sz w:val="28"/>
          <w:szCs w:val="28"/>
        </w:rPr>
        <w:t xml:space="preserve">Căn cứ Luật Tổ chức </w:t>
      </w:r>
      <w:r w:rsidR="001C62E7" w:rsidRPr="00356D7B">
        <w:rPr>
          <w:rFonts w:ascii="Times New Roman" w:hAnsi="Times New Roman" w:cs="Times New Roman"/>
          <w:i/>
          <w:iCs/>
          <w:sz w:val="28"/>
          <w:szCs w:val="28"/>
        </w:rPr>
        <w:t>chính quyền địa phương</w:t>
      </w:r>
      <w:r w:rsidRPr="009C6890">
        <w:rPr>
          <w:rFonts w:ascii="Times New Roman" w:hAnsi="Times New Roman" w:cs="Times New Roman"/>
          <w:i/>
          <w:iCs/>
          <w:sz w:val="28"/>
          <w:szCs w:val="28"/>
        </w:rPr>
        <w:t xml:space="preserve"> </w:t>
      </w:r>
      <w:r w:rsidR="00BF340D" w:rsidRPr="009C6890">
        <w:rPr>
          <w:rFonts w:ascii="Times New Roman" w:hAnsi="Times New Roman" w:cs="Times New Roman"/>
          <w:i/>
          <w:iCs/>
          <w:sz w:val="28"/>
          <w:szCs w:val="28"/>
        </w:rPr>
        <w:t xml:space="preserve">số </w:t>
      </w:r>
      <w:r w:rsidR="00BF340D">
        <w:rPr>
          <w:rFonts w:ascii="Times New Roman" w:hAnsi="Times New Roman" w:cs="Times New Roman"/>
          <w:i/>
          <w:iCs/>
          <w:sz w:val="28"/>
          <w:szCs w:val="28"/>
          <w:lang w:val="en-US"/>
        </w:rPr>
        <w:t>7</w:t>
      </w:r>
      <w:r w:rsidR="00BF340D" w:rsidRPr="009C6890">
        <w:rPr>
          <w:rFonts w:ascii="Times New Roman" w:hAnsi="Times New Roman" w:cs="Times New Roman"/>
          <w:i/>
          <w:iCs/>
          <w:sz w:val="28"/>
          <w:szCs w:val="28"/>
        </w:rPr>
        <w:t>2/202</w:t>
      </w:r>
      <w:r w:rsidR="00BF340D">
        <w:rPr>
          <w:rFonts w:ascii="Times New Roman" w:hAnsi="Times New Roman" w:cs="Times New Roman"/>
          <w:i/>
          <w:iCs/>
          <w:sz w:val="28"/>
          <w:szCs w:val="28"/>
          <w:lang w:val="en-US"/>
        </w:rPr>
        <w:t>5</w:t>
      </w:r>
      <w:r w:rsidR="00BF340D" w:rsidRPr="009C6890">
        <w:rPr>
          <w:rFonts w:ascii="Times New Roman" w:hAnsi="Times New Roman" w:cs="Times New Roman"/>
          <w:i/>
          <w:iCs/>
          <w:sz w:val="28"/>
          <w:szCs w:val="28"/>
        </w:rPr>
        <w:t>/QH15</w:t>
      </w:r>
      <w:r w:rsidRPr="009C6890">
        <w:rPr>
          <w:rFonts w:ascii="Times New Roman" w:hAnsi="Times New Roman" w:cs="Times New Roman"/>
          <w:i/>
          <w:iCs/>
          <w:sz w:val="28"/>
          <w:szCs w:val="28"/>
        </w:rPr>
        <w:t>;</w:t>
      </w:r>
    </w:p>
    <w:p w14:paraId="63718BA9" w14:textId="332E73AE" w:rsidR="00D45EF6" w:rsidRDefault="00D45EF6" w:rsidP="00353227">
      <w:pPr>
        <w:autoSpaceDE w:val="0"/>
        <w:autoSpaceDN w:val="0"/>
        <w:adjustRightInd w:val="0"/>
        <w:spacing w:before="120" w:after="120" w:line="276" w:lineRule="auto"/>
        <w:ind w:firstLine="567"/>
        <w:jc w:val="both"/>
        <w:rPr>
          <w:rFonts w:ascii="Times New Roman" w:hAnsi="Times New Roman" w:cs="Times New Roman"/>
          <w:i/>
          <w:iCs/>
          <w:sz w:val="28"/>
          <w:szCs w:val="28"/>
        </w:rPr>
      </w:pPr>
      <w:r w:rsidRPr="00657165">
        <w:rPr>
          <w:rFonts w:ascii="Times New Roman" w:hAnsi="Times New Roman" w:cs="Times New Roman"/>
          <w:i/>
          <w:iCs/>
          <w:sz w:val="28"/>
          <w:szCs w:val="28"/>
        </w:rPr>
        <w:t xml:space="preserve">Căn cứ Luật </w:t>
      </w:r>
      <w:r w:rsidRPr="00356D7B">
        <w:rPr>
          <w:rFonts w:ascii="Times New Roman" w:hAnsi="Times New Roman" w:cs="Times New Roman"/>
          <w:i/>
          <w:iCs/>
          <w:sz w:val="28"/>
          <w:szCs w:val="28"/>
        </w:rPr>
        <w:t xml:space="preserve">Hợp tác xã </w:t>
      </w:r>
      <w:r w:rsidR="00685DD4">
        <w:rPr>
          <w:rFonts w:ascii="Times New Roman" w:hAnsi="Times New Roman" w:cs="Times New Roman"/>
          <w:i/>
          <w:iCs/>
          <w:sz w:val="28"/>
          <w:szCs w:val="28"/>
          <w:lang w:val="en-US"/>
        </w:rPr>
        <w:t>số 17/2023/QH15</w:t>
      </w:r>
      <w:r w:rsidRPr="00657165">
        <w:rPr>
          <w:rFonts w:ascii="Times New Roman" w:hAnsi="Times New Roman" w:cs="Times New Roman"/>
          <w:i/>
          <w:iCs/>
          <w:sz w:val="28"/>
          <w:szCs w:val="28"/>
        </w:rPr>
        <w:t>;</w:t>
      </w:r>
    </w:p>
    <w:p w14:paraId="320289C1" w14:textId="77777777" w:rsidR="00424CD7" w:rsidRPr="009C6890" w:rsidRDefault="00424CD7" w:rsidP="00353227">
      <w:pPr>
        <w:autoSpaceDE w:val="0"/>
        <w:autoSpaceDN w:val="0"/>
        <w:adjustRightInd w:val="0"/>
        <w:spacing w:before="120" w:after="120" w:line="276" w:lineRule="auto"/>
        <w:ind w:firstLine="567"/>
        <w:jc w:val="both"/>
        <w:rPr>
          <w:rFonts w:ascii="Times New Roman" w:hAnsi="Times New Roman" w:cs="Times New Roman"/>
          <w:i/>
          <w:iCs/>
          <w:sz w:val="28"/>
          <w:szCs w:val="28"/>
        </w:rPr>
      </w:pPr>
      <w:r w:rsidRPr="009C6890">
        <w:rPr>
          <w:rFonts w:ascii="Times New Roman" w:hAnsi="Times New Roman" w:cs="Times New Roman"/>
          <w:i/>
          <w:iCs/>
          <w:sz w:val="28"/>
          <w:szCs w:val="28"/>
        </w:rPr>
        <w:t xml:space="preserve">Theo đề nghị của </w:t>
      </w:r>
      <w:r w:rsidR="003B5828" w:rsidRPr="009C6890">
        <w:rPr>
          <w:rFonts w:ascii="Times New Roman" w:hAnsi="Times New Roman" w:cs="Times New Roman"/>
          <w:i/>
          <w:iCs/>
          <w:sz w:val="28"/>
          <w:szCs w:val="28"/>
        </w:rPr>
        <w:t>Bộ trưởng Bộ Tài chính;</w:t>
      </w:r>
    </w:p>
    <w:p w14:paraId="67D8C920" w14:textId="661D94F6" w:rsidR="00D45EF6" w:rsidRPr="00816D1D" w:rsidRDefault="003B5828" w:rsidP="00353227">
      <w:pPr>
        <w:autoSpaceDE w:val="0"/>
        <w:autoSpaceDN w:val="0"/>
        <w:adjustRightInd w:val="0"/>
        <w:spacing w:before="120" w:after="120" w:line="276" w:lineRule="auto"/>
        <w:ind w:firstLine="567"/>
        <w:jc w:val="both"/>
        <w:rPr>
          <w:rFonts w:ascii="Times New Roman" w:hAnsi="Times New Roman" w:cs="Times New Roman"/>
          <w:i/>
          <w:iCs/>
          <w:sz w:val="28"/>
          <w:szCs w:val="28"/>
        </w:rPr>
      </w:pPr>
      <w:r w:rsidRPr="00816D1D">
        <w:rPr>
          <w:rFonts w:ascii="Times New Roman" w:hAnsi="Times New Roman" w:cs="Times New Roman"/>
          <w:i/>
          <w:iCs/>
          <w:sz w:val="28"/>
          <w:szCs w:val="28"/>
        </w:rPr>
        <w:t>Chính phủ</w:t>
      </w:r>
      <w:r w:rsidR="00424CD7" w:rsidRPr="00816D1D">
        <w:rPr>
          <w:rFonts w:ascii="Times New Roman" w:hAnsi="Times New Roman" w:cs="Times New Roman"/>
          <w:i/>
          <w:iCs/>
          <w:sz w:val="28"/>
          <w:szCs w:val="28"/>
        </w:rPr>
        <w:t xml:space="preserve"> ban hành </w:t>
      </w:r>
      <w:r w:rsidRPr="00816D1D">
        <w:rPr>
          <w:rFonts w:ascii="Times New Roman" w:hAnsi="Times New Roman" w:cs="Times New Roman"/>
          <w:i/>
          <w:iCs/>
          <w:sz w:val="28"/>
          <w:szCs w:val="28"/>
        </w:rPr>
        <w:t>Nghị định</w:t>
      </w:r>
      <w:r w:rsidR="00424CD7" w:rsidRPr="00816D1D">
        <w:rPr>
          <w:rFonts w:ascii="Times New Roman" w:hAnsi="Times New Roman" w:cs="Times New Roman"/>
          <w:i/>
          <w:iCs/>
          <w:sz w:val="28"/>
          <w:szCs w:val="28"/>
        </w:rPr>
        <w:t xml:space="preserve"> </w:t>
      </w:r>
      <w:r w:rsidR="003B2D6B" w:rsidRPr="00816D1D">
        <w:rPr>
          <w:rFonts w:ascii="Times New Roman" w:hAnsi="Times New Roman"/>
          <w:i/>
          <w:iCs/>
          <w:sz w:val="28"/>
          <w:szCs w:val="28"/>
        </w:rPr>
        <w:t xml:space="preserve">sửa đổi, bổ sung một số điều </w:t>
      </w:r>
      <w:r w:rsidR="00C7135F" w:rsidRPr="00356D7B">
        <w:rPr>
          <w:rFonts w:ascii="Times New Roman" w:hAnsi="Times New Roman"/>
          <w:i/>
          <w:iCs/>
          <w:sz w:val="28"/>
          <w:szCs w:val="28"/>
        </w:rPr>
        <w:t xml:space="preserve">của </w:t>
      </w:r>
      <w:r w:rsidR="00D45EF6" w:rsidRPr="00816D1D">
        <w:rPr>
          <w:rFonts w:ascii="Times New Roman" w:hAnsi="Times New Roman"/>
          <w:i/>
          <w:iCs/>
          <w:sz w:val="28"/>
          <w:szCs w:val="28"/>
        </w:rPr>
        <w:t xml:space="preserve">Nghị định </w:t>
      </w:r>
      <w:r w:rsidR="00D45EF6" w:rsidRPr="00356D7B">
        <w:rPr>
          <w:rFonts w:ascii="Times New Roman" w:hAnsi="Times New Roman"/>
          <w:i/>
          <w:iCs/>
          <w:sz w:val="28"/>
          <w:szCs w:val="28"/>
        </w:rPr>
        <w:t xml:space="preserve">số 113/2024/NĐ-CP ngày 12 tháng 9 năm 2024 </w:t>
      </w:r>
      <w:r w:rsidR="00D45EF6" w:rsidRPr="00816D1D">
        <w:rPr>
          <w:rFonts w:ascii="Times New Roman" w:hAnsi="Times New Roman"/>
          <w:i/>
          <w:iCs/>
          <w:sz w:val="28"/>
          <w:szCs w:val="28"/>
        </w:rPr>
        <w:t xml:space="preserve">của Chính phủ </w:t>
      </w:r>
      <w:r w:rsidR="00D45EF6" w:rsidRPr="00816D1D">
        <w:rPr>
          <w:rFonts w:ascii="Times New Roman" w:hAnsi="Times New Roman" w:cs="Times New Roman"/>
          <w:i/>
          <w:iCs/>
          <w:sz w:val="28"/>
          <w:szCs w:val="28"/>
        </w:rPr>
        <w:t>quy định chi tiết một số điều của Luật Hợp tác xã</w:t>
      </w:r>
      <w:r w:rsidR="00816D1D" w:rsidRPr="00356D7B">
        <w:rPr>
          <w:rFonts w:ascii="Times New Roman" w:hAnsi="Times New Roman" w:cs="Times New Roman"/>
          <w:i/>
          <w:iCs/>
          <w:sz w:val="28"/>
          <w:szCs w:val="28"/>
        </w:rPr>
        <w:t>.</w:t>
      </w:r>
      <w:r w:rsidR="00D45EF6" w:rsidRPr="00816D1D">
        <w:rPr>
          <w:rFonts w:ascii="Times New Roman" w:hAnsi="Times New Roman" w:cs="Times New Roman"/>
          <w:i/>
          <w:iCs/>
          <w:sz w:val="28"/>
          <w:szCs w:val="28"/>
        </w:rPr>
        <w:t xml:space="preserve"> </w:t>
      </w:r>
    </w:p>
    <w:p w14:paraId="4AF70FB7" w14:textId="67411ED2" w:rsidR="004F1E88" w:rsidRPr="00E146A5" w:rsidRDefault="00E146A5" w:rsidP="00E146A5">
      <w:pPr>
        <w:pStyle w:val="ListParagraph"/>
        <w:widowControl w:val="0"/>
        <w:tabs>
          <w:tab w:val="left" w:pos="709"/>
          <w:tab w:val="left" w:pos="851"/>
          <w:tab w:val="right" w:pos="8931"/>
        </w:tabs>
        <w:spacing w:before="120" w:after="120" w:line="276" w:lineRule="auto"/>
        <w:ind w:left="567"/>
        <w:jc w:val="both"/>
        <w:rPr>
          <w:rFonts w:ascii="Times New Roman" w:hAnsi="Times New Roman" w:cs="Times New Roman"/>
          <w:b/>
          <w:sz w:val="28"/>
          <w:szCs w:val="28"/>
        </w:rPr>
      </w:pPr>
      <w:proofErr w:type="gramStart"/>
      <w:r w:rsidRPr="00E146A5">
        <w:rPr>
          <w:rFonts w:ascii="Times New Roman" w:hAnsi="Times New Roman" w:cs="Times New Roman"/>
          <w:b/>
          <w:sz w:val="28"/>
          <w:szCs w:val="28"/>
          <w:lang w:val="en-US"/>
        </w:rPr>
        <w:t>Điều 1.</w:t>
      </w:r>
      <w:proofErr w:type="gramEnd"/>
      <w:r w:rsidRPr="00E146A5">
        <w:rPr>
          <w:rFonts w:ascii="Times New Roman" w:hAnsi="Times New Roman" w:cs="Times New Roman"/>
          <w:b/>
          <w:sz w:val="28"/>
          <w:szCs w:val="28"/>
          <w:lang w:val="en-US"/>
        </w:rPr>
        <w:t xml:space="preserve"> </w:t>
      </w:r>
      <w:r w:rsidR="008D530F" w:rsidRPr="00E146A5">
        <w:rPr>
          <w:rFonts w:ascii="Times New Roman" w:hAnsi="Times New Roman" w:cs="Times New Roman"/>
          <w:b/>
          <w:sz w:val="28"/>
          <w:szCs w:val="28"/>
        </w:rPr>
        <w:t xml:space="preserve">Sửa đổi khoản 1 Điều 6 như sau: </w:t>
      </w:r>
    </w:p>
    <w:p w14:paraId="7D031177" w14:textId="01E63784" w:rsidR="004F1E88" w:rsidRPr="004E3165" w:rsidRDefault="004F1E88" w:rsidP="004E3165">
      <w:pPr>
        <w:shd w:val="clear" w:color="auto" w:fill="FFFFFF"/>
        <w:spacing w:before="120" w:after="120" w:line="276" w:lineRule="auto"/>
        <w:ind w:firstLine="567"/>
        <w:jc w:val="both"/>
        <w:rPr>
          <w:rFonts w:ascii="Times New Roman" w:hAnsi="Times New Roman" w:cs="Times New Roman"/>
          <w:i/>
          <w:iCs/>
          <w:color w:val="000000"/>
          <w:sz w:val="28"/>
          <w:szCs w:val="28"/>
          <w:lang w:eastAsia="ko-KR"/>
        </w:rPr>
      </w:pPr>
      <w:r w:rsidRPr="004E3165">
        <w:rPr>
          <w:rFonts w:ascii="Times New Roman" w:hAnsi="Times New Roman" w:cs="Times New Roman"/>
          <w:i/>
          <w:iCs/>
          <w:color w:val="000000"/>
          <w:sz w:val="28"/>
          <w:szCs w:val="28"/>
          <w:lang w:val="en-US" w:eastAsia="ko-KR"/>
        </w:rPr>
        <w:t>“</w:t>
      </w:r>
      <w:r w:rsidRPr="004E3165">
        <w:rPr>
          <w:rFonts w:ascii="Times New Roman" w:hAnsi="Times New Roman" w:cs="Times New Roman"/>
          <w:i/>
          <w:iCs/>
          <w:color w:val="000000"/>
          <w:sz w:val="28"/>
          <w:szCs w:val="28"/>
          <w:lang w:eastAsia="ko-KR"/>
        </w:rPr>
        <w:t>1. Hợp tác xã, liên hiệp hợp tác xã được xem xét thụ hưởng các chính sách hỗ trợ của Nhà nước khi đáp ứng các tiêu chí sau:</w:t>
      </w:r>
    </w:p>
    <w:p w14:paraId="79C202CE" w14:textId="77777777" w:rsidR="004F1E88" w:rsidRPr="004E3165" w:rsidRDefault="004F1E88" w:rsidP="004E3165">
      <w:pPr>
        <w:shd w:val="clear" w:color="auto" w:fill="FFFFFF"/>
        <w:spacing w:before="120" w:after="120" w:line="276" w:lineRule="auto"/>
        <w:ind w:firstLine="567"/>
        <w:jc w:val="both"/>
        <w:rPr>
          <w:rFonts w:ascii="Times New Roman" w:hAnsi="Times New Roman" w:cs="Times New Roman"/>
          <w:i/>
          <w:iCs/>
          <w:color w:val="000000"/>
          <w:sz w:val="28"/>
          <w:szCs w:val="28"/>
          <w:lang w:eastAsia="ko-KR"/>
        </w:rPr>
      </w:pPr>
      <w:r w:rsidRPr="004E3165">
        <w:rPr>
          <w:rFonts w:ascii="Times New Roman" w:hAnsi="Times New Roman" w:cs="Times New Roman"/>
          <w:i/>
          <w:iCs/>
          <w:color w:val="000000"/>
          <w:sz w:val="28"/>
          <w:szCs w:val="28"/>
          <w:lang w:eastAsia="ko-KR"/>
        </w:rPr>
        <w:t>a) Tiêu chí theo quy định tại điểm a khoản 1 Điều 18 của Luật Hợp tác xã;</w:t>
      </w:r>
    </w:p>
    <w:p w14:paraId="22F28D5A" w14:textId="148DB7DA" w:rsidR="004F1E88" w:rsidRPr="009924C8" w:rsidRDefault="004F1E88" w:rsidP="004E3165">
      <w:pPr>
        <w:shd w:val="clear" w:color="auto" w:fill="FFFFFF"/>
        <w:spacing w:before="120" w:after="120" w:line="276" w:lineRule="auto"/>
        <w:ind w:firstLine="567"/>
        <w:jc w:val="both"/>
        <w:rPr>
          <w:rFonts w:ascii="Times New Roman Italic" w:hAnsi="Times New Roman Italic" w:cs="Times New Roman"/>
          <w:i/>
          <w:iCs/>
          <w:color w:val="000000"/>
          <w:spacing w:val="-2"/>
          <w:sz w:val="28"/>
          <w:szCs w:val="28"/>
          <w:lang w:eastAsia="ko-KR"/>
        </w:rPr>
      </w:pPr>
      <w:r w:rsidRPr="009924C8">
        <w:rPr>
          <w:rFonts w:ascii="Times New Roman Italic" w:hAnsi="Times New Roman Italic" w:cs="Times New Roman"/>
          <w:i/>
          <w:iCs/>
          <w:color w:val="000000"/>
          <w:spacing w:val="-2"/>
          <w:sz w:val="28"/>
          <w:szCs w:val="28"/>
          <w:lang w:eastAsia="ko-KR"/>
        </w:rPr>
        <w:t xml:space="preserve">b) Đáp ứng một trong các tiêu chí sau tại thời điểm nộp đơn đăng ký nhu cầu hỗ trợ: số lượng thành viên </w:t>
      </w:r>
      <w:r w:rsidRPr="009924C8">
        <w:rPr>
          <w:rFonts w:ascii="Times New Roman Italic" w:hAnsi="Times New Roman Italic" w:cs="Times New Roman"/>
          <w:bCs/>
          <w:i/>
          <w:iCs/>
          <w:color w:val="000000"/>
          <w:spacing w:val="-2"/>
          <w:sz w:val="28"/>
          <w:szCs w:val="28"/>
          <w:lang w:eastAsia="ko-KR"/>
        </w:rPr>
        <w:t>tăng 01 trong 02</w:t>
      </w:r>
      <w:r w:rsidRPr="009924C8">
        <w:rPr>
          <w:rFonts w:ascii="Times New Roman Italic" w:hAnsi="Times New Roman Italic" w:cs="Times New Roman"/>
          <w:i/>
          <w:iCs/>
          <w:color w:val="000000"/>
          <w:spacing w:val="-2"/>
          <w:sz w:val="28"/>
          <w:szCs w:val="28"/>
          <w:lang w:eastAsia="ko-KR"/>
        </w:rPr>
        <w:t xml:space="preserve"> năm liền kề với năm nộp đơn đăng ký nhu cầu hỗ trợ; tỷ lệ giá trị giao dịch nội bộ tăng trong năm trước liền kề với năm nộp đơn đăng ký nhu cầu hỗ trợ; tỷ lệ trích lập quỹ chung không chia cao hơn so với mức tối thiểu quy định tại Điều 84 Luật Hợp tác xã trong năm trước liền kề với năm nộp đơn đăng ký nhu cầu hỗ trợ; tăng giá trị tài sản chung không chia trong năm trước liền kề với năm nộp đơn đăng ký nhu cầu hỗ trợ; có thành viên, người lao động được tham gia các lớp giáo dục, đào tạo, phổ biến, bồi dưỡng, tập huấn do hợp tác xã, liên hiệp hợp tác xã tự tổ chức hoặc do các tổ chức khác tổ chức</w:t>
      </w:r>
      <w:r w:rsidR="005E432B" w:rsidRPr="009924C8">
        <w:rPr>
          <w:rFonts w:ascii="Times New Roman Italic" w:hAnsi="Times New Roman Italic" w:cs="Times New Roman"/>
          <w:i/>
          <w:iCs/>
          <w:color w:val="000000"/>
          <w:spacing w:val="-2"/>
          <w:sz w:val="28"/>
          <w:szCs w:val="28"/>
          <w:lang w:val="en-US" w:eastAsia="ko-KR"/>
        </w:rPr>
        <w:t xml:space="preserve"> và có giấy tờ xác nhận</w:t>
      </w:r>
      <w:r w:rsidRPr="009924C8">
        <w:rPr>
          <w:rFonts w:ascii="Times New Roman Italic" w:hAnsi="Times New Roman Italic" w:cs="Times New Roman"/>
          <w:i/>
          <w:iCs/>
          <w:color w:val="000000"/>
          <w:spacing w:val="-2"/>
          <w:sz w:val="28"/>
          <w:szCs w:val="28"/>
          <w:lang w:eastAsia="ko-KR"/>
        </w:rPr>
        <w:t>; đã thành lập không quá 36 tháng tại địa bàn kinh tế - xã hội khó khăn, địa bàn kinh tế - xã hội đặc biệt khó khăn theo quy định của pháp luật về đầu tư tính đến thời điểm nộp đơn đăng ký nhu cầu hỗ trợ;</w:t>
      </w:r>
    </w:p>
    <w:p w14:paraId="770038E6" w14:textId="0B451D10" w:rsidR="00EC4BBC" w:rsidRPr="004E3165" w:rsidRDefault="004F1E88" w:rsidP="004E3165">
      <w:pPr>
        <w:shd w:val="clear" w:color="auto" w:fill="FFFFFF"/>
        <w:spacing w:before="120" w:after="120" w:line="276" w:lineRule="auto"/>
        <w:ind w:firstLine="567"/>
        <w:jc w:val="both"/>
        <w:rPr>
          <w:rFonts w:ascii="Times New Roman" w:hAnsi="Times New Roman" w:cs="Times New Roman"/>
          <w:i/>
          <w:iCs/>
          <w:color w:val="000000"/>
          <w:sz w:val="28"/>
          <w:szCs w:val="28"/>
          <w:lang w:val="en-US" w:eastAsia="ko-KR"/>
        </w:rPr>
      </w:pPr>
      <w:r w:rsidRPr="004E3165">
        <w:rPr>
          <w:rFonts w:ascii="Times New Roman" w:hAnsi="Times New Roman" w:cs="Times New Roman"/>
          <w:i/>
          <w:iCs/>
          <w:color w:val="000000"/>
          <w:sz w:val="28"/>
          <w:szCs w:val="28"/>
          <w:lang w:eastAsia="ko-KR"/>
        </w:rPr>
        <w:t>c) Trường hợp hợp tác xã, liên hiệp hợp tác xã đăng ký thụ hưởng khoản hỗ trợ từ ngân sách nhà nước có giá trị từ 03 tỷ đồng trở lên</w:t>
      </w:r>
      <w:r w:rsidR="009C673A" w:rsidRPr="009C673A">
        <w:rPr>
          <w:rFonts w:ascii="Times New Roman" w:hAnsi="Times New Roman" w:cs="Times New Roman"/>
          <w:b/>
          <w:bCs/>
          <w:i/>
          <w:iCs/>
          <w:sz w:val="24"/>
          <w:szCs w:val="24"/>
        </w:rPr>
        <w:t xml:space="preserve"> </w:t>
      </w:r>
      <w:commentRangeStart w:id="1"/>
      <w:r w:rsidR="009C673A" w:rsidRPr="00AB6DC6">
        <w:rPr>
          <w:rFonts w:ascii="Times New Roman" w:hAnsi="Times New Roman" w:cs="Times New Roman"/>
          <w:i/>
          <w:iCs/>
          <w:sz w:val="28"/>
          <w:szCs w:val="28"/>
        </w:rPr>
        <w:t xml:space="preserve">cho một dự án </w:t>
      </w:r>
      <w:r w:rsidR="009C673A" w:rsidRPr="00AB6DC6">
        <w:rPr>
          <w:rFonts w:ascii="Times New Roman" w:hAnsi="Times New Roman" w:cs="Times New Roman"/>
          <w:i/>
          <w:iCs/>
          <w:sz w:val="28"/>
          <w:szCs w:val="28"/>
        </w:rPr>
        <w:lastRenderedPageBreak/>
        <w:t>hoặc tổng giá trị các dự án đăng ký trong một năm tài chính</w:t>
      </w:r>
      <w:r w:rsidRPr="009C673A">
        <w:rPr>
          <w:rFonts w:ascii="Times New Roman" w:hAnsi="Times New Roman" w:cs="Times New Roman"/>
          <w:i/>
          <w:iCs/>
          <w:color w:val="000000"/>
          <w:sz w:val="32"/>
          <w:szCs w:val="32"/>
          <w:lang w:eastAsia="ko-KR"/>
        </w:rPr>
        <w:t xml:space="preserve"> </w:t>
      </w:r>
      <w:commentRangeEnd w:id="1"/>
      <w:r w:rsidR="009C673A">
        <w:rPr>
          <w:rStyle w:val="CommentReference"/>
        </w:rPr>
        <w:commentReference w:id="1"/>
      </w:r>
      <w:r w:rsidRPr="004E3165">
        <w:rPr>
          <w:rFonts w:ascii="Times New Roman" w:hAnsi="Times New Roman" w:cs="Times New Roman"/>
          <w:i/>
          <w:iCs/>
          <w:color w:val="000000"/>
          <w:sz w:val="28"/>
          <w:szCs w:val="28"/>
          <w:lang w:eastAsia="ko-KR"/>
        </w:rPr>
        <w:t>thì phải có báo cáo tài chính năm trước liền kề đã được kiểm toán bởi tổ chức kiểm toán độc lập tại thời điểm nộp đơn đăng ký nhu cầu hỗ trợ.</w:t>
      </w:r>
      <w:r w:rsidRPr="004E3165">
        <w:rPr>
          <w:rFonts w:ascii="Times New Roman" w:hAnsi="Times New Roman" w:cs="Times New Roman"/>
          <w:i/>
          <w:iCs/>
          <w:color w:val="000000"/>
          <w:sz w:val="28"/>
          <w:szCs w:val="28"/>
          <w:lang w:val="en-US" w:eastAsia="ko-KR"/>
        </w:rPr>
        <w:t>”</w:t>
      </w:r>
    </w:p>
    <w:p w14:paraId="06809800" w14:textId="65CB62CE" w:rsidR="00512A5F" w:rsidRPr="0043793E" w:rsidRDefault="0043793E" w:rsidP="0043793E">
      <w:pPr>
        <w:pStyle w:val="ListParagraph"/>
        <w:widowControl w:val="0"/>
        <w:tabs>
          <w:tab w:val="left" w:pos="709"/>
          <w:tab w:val="left" w:pos="851"/>
          <w:tab w:val="right" w:pos="8931"/>
        </w:tabs>
        <w:spacing w:before="120" w:after="120" w:line="276" w:lineRule="auto"/>
        <w:ind w:left="567"/>
        <w:jc w:val="both"/>
        <w:rPr>
          <w:rFonts w:ascii="Times New Roman" w:hAnsi="Times New Roman" w:cs="Times New Roman"/>
          <w:b/>
          <w:sz w:val="28"/>
          <w:szCs w:val="28"/>
        </w:rPr>
      </w:pPr>
      <w:proofErr w:type="gramStart"/>
      <w:r w:rsidRPr="0043793E">
        <w:rPr>
          <w:rFonts w:ascii="Times New Roman" w:hAnsi="Times New Roman" w:cs="Times New Roman"/>
          <w:b/>
          <w:sz w:val="28"/>
          <w:szCs w:val="28"/>
          <w:lang w:val="en-US"/>
        </w:rPr>
        <w:t>Điều 2.</w:t>
      </w:r>
      <w:proofErr w:type="gramEnd"/>
      <w:r w:rsidRPr="0043793E">
        <w:rPr>
          <w:rFonts w:ascii="Times New Roman" w:hAnsi="Times New Roman" w:cs="Times New Roman"/>
          <w:b/>
          <w:sz w:val="28"/>
          <w:szCs w:val="28"/>
          <w:lang w:val="en-US"/>
        </w:rPr>
        <w:t xml:space="preserve"> </w:t>
      </w:r>
      <w:proofErr w:type="gramStart"/>
      <w:r w:rsidR="00A16AA2" w:rsidRPr="0043793E">
        <w:rPr>
          <w:rFonts w:ascii="Times New Roman" w:hAnsi="Times New Roman" w:cs="Times New Roman"/>
          <w:b/>
          <w:sz w:val="28"/>
          <w:szCs w:val="28"/>
          <w:lang w:val="en-US"/>
        </w:rPr>
        <w:t>Bãi bỏ khoản 2 Điều 6.</w:t>
      </w:r>
      <w:proofErr w:type="gramEnd"/>
    </w:p>
    <w:p w14:paraId="181C939D" w14:textId="4D84F3C1" w:rsidR="00EB6054" w:rsidRPr="0043793E" w:rsidRDefault="0043793E" w:rsidP="0043793E">
      <w:pPr>
        <w:widowControl w:val="0"/>
        <w:tabs>
          <w:tab w:val="left" w:pos="709"/>
          <w:tab w:val="left" w:pos="851"/>
          <w:tab w:val="right" w:pos="8931"/>
        </w:tabs>
        <w:spacing w:before="120" w:after="120" w:line="276" w:lineRule="auto"/>
        <w:ind w:firstLine="567"/>
        <w:jc w:val="both"/>
        <w:rPr>
          <w:rFonts w:ascii="Times New Roman" w:hAnsi="Times New Roman" w:cs="Times New Roman"/>
          <w:b/>
          <w:sz w:val="28"/>
          <w:szCs w:val="28"/>
          <w:lang w:val="en-US"/>
        </w:rPr>
      </w:pPr>
      <w:proofErr w:type="gramStart"/>
      <w:r w:rsidRPr="0043793E">
        <w:rPr>
          <w:rFonts w:ascii="Times New Roman" w:hAnsi="Times New Roman" w:cs="Times New Roman"/>
          <w:b/>
          <w:sz w:val="28"/>
          <w:szCs w:val="28"/>
          <w:lang w:val="en-US"/>
        </w:rPr>
        <w:t>Điều 3.</w:t>
      </w:r>
      <w:proofErr w:type="gramEnd"/>
      <w:r w:rsidRPr="0043793E">
        <w:rPr>
          <w:rFonts w:ascii="Times New Roman" w:hAnsi="Times New Roman" w:cs="Times New Roman"/>
          <w:b/>
          <w:sz w:val="28"/>
          <w:szCs w:val="28"/>
          <w:lang w:val="en-US"/>
        </w:rPr>
        <w:t xml:space="preserve"> </w:t>
      </w:r>
      <w:r w:rsidR="00043BDE" w:rsidRPr="0043793E">
        <w:rPr>
          <w:rFonts w:ascii="Times New Roman" w:hAnsi="Times New Roman" w:cs="Times New Roman"/>
          <w:b/>
          <w:sz w:val="28"/>
          <w:szCs w:val="28"/>
          <w:lang w:val="en-US"/>
        </w:rPr>
        <w:t xml:space="preserve">Sửa đổi, bổ sung </w:t>
      </w:r>
      <w:r w:rsidR="00404213" w:rsidRPr="0043793E">
        <w:rPr>
          <w:rFonts w:ascii="Times New Roman" w:hAnsi="Times New Roman" w:cs="Times New Roman"/>
          <w:b/>
          <w:sz w:val="28"/>
          <w:szCs w:val="28"/>
          <w:lang w:val="en-US"/>
        </w:rPr>
        <w:t xml:space="preserve">điểm b </w:t>
      </w:r>
      <w:r w:rsidR="00043BDE" w:rsidRPr="0043793E">
        <w:rPr>
          <w:rFonts w:ascii="Times New Roman" w:hAnsi="Times New Roman" w:cs="Times New Roman"/>
          <w:b/>
          <w:sz w:val="28"/>
          <w:szCs w:val="28"/>
          <w:lang w:val="en-US"/>
        </w:rPr>
        <w:t>khoản</w:t>
      </w:r>
      <w:r w:rsidR="00404213" w:rsidRPr="0043793E">
        <w:rPr>
          <w:rFonts w:ascii="Times New Roman" w:hAnsi="Times New Roman" w:cs="Times New Roman"/>
          <w:b/>
          <w:sz w:val="28"/>
          <w:szCs w:val="28"/>
          <w:lang w:val="en-US"/>
        </w:rPr>
        <w:t xml:space="preserve"> 2 Điều 9</w:t>
      </w:r>
      <w:r w:rsidR="00E21CA6" w:rsidRPr="0043793E">
        <w:rPr>
          <w:rFonts w:ascii="Times New Roman" w:hAnsi="Times New Roman" w:cs="Times New Roman"/>
          <w:b/>
          <w:sz w:val="28"/>
          <w:szCs w:val="28"/>
          <w:lang w:val="en-US"/>
        </w:rPr>
        <w:t xml:space="preserve"> như sau:</w:t>
      </w:r>
    </w:p>
    <w:p w14:paraId="79C61C37" w14:textId="022EC0C3" w:rsidR="00E21CA6" w:rsidRPr="00883BE1" w:rsidRDefault="00E21CA6" w:rsidP="009E7B6F">
      <w:pPr>
        <w:widowControl w:val="0"/>
        <w:tabs>
          <w:tab w:val="left" w:pos="709"/>
          <w:tab w:val="left" w:pos="851"/>
          <w:tab w:val="right" w:pos="8931"/>
        </w:tabs>
        <w:spacing w:before="120" w:after="120" w:line="276" w:lineRule="auto"/>
        <w:ind w:firstLine="567"/>
        <w:jc w:val="both"/>
        <w:rPr>
          <w:rFonts w:ascii="Times New Roman" w:hAnsi="Times New Roman" w:cs="Times New Roman"/>
          <w:bCs/>
          <w:i/>
          <w:iCs/>
          <w:sz w:val="28"/>
          <w:szCs w:val="28"/>
        </w:rPr>
      </w:pPr>
      <w:r w:rsidRPr="00883BE1">
        <w:rPr>
          <w:rFonts w:ascii="Times New Roman" w:hAnsi="Times New Roman" w:cs="Times New Roman"/>
          <w:bCs/>
          <w:i/>
          <w:iCs/>
          <w:sz w:val="28"/>
          <w:szCs w:val="28"/>
          <w:lang w:val="en-US"/>
        </w:rPr>
        <w:t>“</w:t>
      </w:r>
      <w:r w:rsidR="009E7B6F" w:rsidRPr="00883BE1">
        <w:rPr>
          <w:rFonts w:ascii="Times New Roman" w:hAnsi="Times New Roman" w:cs="Times New Roman"/>
          <w:bCs/>
          <w:i/>
          <w:iCs/>
          <w:sz w:val="28"/>
          <w:szCs w:val="28"/>
          <w:lang w:eastAsia="ko-KR"/>
        </w:rPr>
        <w:t xml:space="preserve">b) Hợp tác xã, liên hiệp hợp tác xã được hỗ trợ tối đa </w:t>
      </w:r>
      <w:commentRangeStart w:id="2"/>
      <w:r w:rsidR="009E7B6F" w:rsidRPr="00883BE1">
        <w:rPr>
          <w:rFonts w:ascii="Times New Roman" w:hAnsi="Times New Roman" w:cs="Times New Roman"/>
          <w:bCs/>
          <w:i/>
          <w:iCs/>
          <w:sz w:val="28"/>
          <w:szCs w:val="28"/>
          <w:lang w:eastAsia="ko-KR"/>
        </w:rPr>
        <w:t xml:space="preserve">100% chi phí sử dụng </w:t>
      </w:r>
      <w:commentRangeEnd w:id="2"/>
      <w:r w:rsidR="00031687">
        <w:rPr>
          <w:rStyle w:val="CommentReference"/>
        </w:rPr>
        <w:commentReference w:id="2"/>
      </w:r>
      <w:r w:rsidR="009E7B6F" w:rsidRPr="00883BE1">
        <w:rPr>
          <w:rFonts w:ascii="Times New Roman" w:hAnsi="Times New Roman" w:cs="Times New Roman"/>
          <w:bCs/>
          <w:i/>
          <w:iCs/>
          <w:sz w:val="28"/>
          <w:szCs w:val="28"/>
          <w:lang w:eastAsia="ko-KR"/>
        </w:rPr>
        <w:t>dịch vụ tư vấn về nhân sự, tài chính, sản xuất, bán hàng, thị trường, quản trị nội bộ và các nội dung khác liên quan tới hoạt động sản xuất - kinh doanh của hợp tác xã, liên hiệp hợp tác xã (không bao gồm tư vấn về thủ tục hành chính, pháp lý theo quy định của pháp luật chuyên ngành) nhưng không quá 50 triệu đồng/năm.</w:t>
      </w:r>
      <w:r w:rsidRPr="00883BE1">
        <w:rPr>
          <w:rFonts w:ascii="Times New Roman" w:hAnsi="Times New Roman" w:cs="Times New Roman"/>
          <w:bCs/>
          <w:i/>
          <w:iCs/>
          <w:sz w:val="28"/>
          <w:szCs w:val="28"/>
          <w:lang w:val="en-US"/>
        </w:rPr>
        <w:t>”</w:t>
      </w:r>
    </w:p>
    <w:p w14:paraId="02D69678" w14:textId="42AB7207" w:rsidR="00D50FDC" w:rsidRPr="0043793E" w:rsidRDefault="0043793E" w:rsidP="0043793E">
      <w:pPr>
        <w:pStyle w:val="ListParagraph"/>
        <w:widowControl w:val="0"/>
        <w:tabs>
          <w:tab w:val="left" w:pos="709"/>
          <w:tab w:val="left" w:pos="851"/>
          <w:tab w:val="right" w:pos="8931"/>
        </w:tabs>
        <w:spacing w:before="120" w:after="120" w:line="276" w:lineRule="auto"/>
        <w:ind w:left="567"/>
        <w:jc w:val="both"/>
        <w:rPr>
          <w:rFonts w:ascii="Times New Roman" w:hAnsi="Times New Roman" w:cs="Times New Roman"/>
          <w:b/>
          <w:sz w:val="28"/>
          <w:szCs w:val="28"/>
        </w:rPr>
      </w:pPr>
      <w:proofErr w:type="gramStart"/>
      <w:r w:rsidRPr="0043793E">
        <w:rPr>
          <w:rFonts w:ascii="Times New Roman" w:hAnsi="Times New Roman" w:cs="Times New Roman"/>
          <w:b/>
          <w:sz w:val="28"/>
          <w:szCs w:val="28"/>
          <w:lang w:val="en-US"/>
        </w:rPr>
        <w:t>Điều 4.</w:t>
      </w:r>
      <w:proofErr w:type="gramEnd"/>
      <w:r w:rsidRPr="0043793E">
        <w:rPr>
          <w:rFonts w:ascii="Times New Roman" w:hAnsi="Times New Roman" w:cs="Times New Roman"/>
          <w:b/>
          <w:sz w:val="28"/>
          <w:szCs w:val="28"/>
          <w:lang w:val="en-US"/>
        </w:rPr>
        <w:t xml:space="preserve"> </w:t>
      </w:r>
      <w:r w:rsidR="00D50FDC" w:rsidRPr="0043793E">
        <w:rPr>
          <w:rFonts w:ascii="Times New Roman" w:hAnsi="Times New Roman" w:cs="Times New Roman"/>
          <w:b/>
          <w:sz w:val="28"/>
          <w:szCs w:val="28"/>
        </w:rPr>
        <w:t>Sửa đổi, bổ sung khoản 2 Điều 11 như sau:</w:t>
      </w:r>
    </w:p>
    <w:p w14:paraId="66D3561B" w14:textId="23B13D9F" w:rsidR="006915F4" w:rsidRPr="004E3165" w:rsidRDefault="00D65BC4" w:rsidP="004E3165">
      <w:pPr>
        <w:pStyle w:val="NormalWeb"/>
        <w:shd w:val="clear" w:color="auto" w:fill="FFFFFF"/>
        <w:spacing w:before="120" w:beforeAutospacing="0" w:after="120" w:afterAutospacing="0" w:line="276" w:lineRule="auto"/>
        <w:ind w:firstLine="567"/>
        <w:jc w:val="both"/>
        <w:rPr>
          <w:i/>
          <w:iCs/>
          <w:color w:val="000000" w:themeColor="text1"/>
          <w:sz w:val="28"/>
          <w:szCs w:val="28"/>
        </w:rPr>
      </w:pPr>
      <w:r w:rsidRPr="004E3165">
        <w:rPr>
          <w:i/>
          <w:iCs/>
          <w:color w:val="000000" w:themeColor="text1"/>
          <w:sz w:val="28"/>
          <w:szCs w:val="28"/>
        </w:rPr>
        <w:t>“</w:t>
      </w:r>
      <w:r w:rsidR="006915F4" w:rsidRPr="004E3165">
        <w:rPr>
          <w:i/>
          <w:iCs/>
          <w:color w:val="000000" w:themeColor="text1"/>
          <w:sz w:val="28"/>
          <w:szCs w:val="28"/>
        </w:rPr>
        <w:t xml:space="preserve">a) Tư vấn </w:t>
      </w:r>
      <w:r w:rsidR="00933DAD" w:rsidRPr="004E3165">
        <w:rPr>
          <w:i/>
          <w:iCs/>
          <w:color w:val="000000" w:themeColor="text1"/>
          <w:sz w:val="28"/>
          <w:szCs w:val="28"/>
        </w:rPr>
        <w:t>miễn phí</w:t>
      </w:r>
      <w:r w:rsidR="00933DAD" w:rsidRPr="004E3165">
        <w:rPr>
          <w:color w:val="FF0000"/>
          <w:sz w:val="28"/>
          <w:szCs w:val="28"/>
        </w:rPr>
        <w:t xml:space="preserve"> </w:t>
      </w:r>
      <w:r w:rsidR="006915F4" w:rsidRPr="004E3165">
        <w:rPr>
          <w:i/>
          <w:iCs/>
          <w:color w:val="000000" w:themeColor="text1"/>
          <w:sz w:val="28"/>
          <w:szCs w:val="28"/>
        </w:rPr>
        <w:t>giải pháp chuyển đổi số đối với quy trình kinh doanh, quy trình quản trị, quy trình sản xuất, quy trình công nghệ và chuyển đổi mô hình kinh doanh;</w:t>
      </w:r>
    </w:p>
    <w:p w14:paraId="704AFFBB" w14:textId="62717140" w:rsidR="006915F4" w:rsidRPr="004E3165" w:rsidRDefault="006915F4" w:rsidP="004E3165">
      <w:pPr>
        <w:pStyle w:val="NormalWeb"/>
        <w:shd w:val="clear" w:color="auto" w:fill="FFFFFF"/>
        <w:spacing w:before="120" w:beforeAutospacing="0" w:after="120" w:afterAutospacing="0" w:line="276" w:lineRule="auto"/>
        <w:ind w:firstLine="567"/>
        <w:jc w:val="both"/>
        <w:rPr>
          <w:i/>
          <w:iCs/>
          <w:color w:val="000000" w:themeColor="text1"/>
          <w:sz w:val="28"/>
          <w:szCs w:val="28"/>
        </w:rPr>
      </w:pPr>
      <w:r w:rsidRPr="004E3165">
        <w:rPr>
          <w:i/>
          <w:iCs/>
          <w:color w:val="000000" w:themeColor="text1"/>
          <w:sz w:val="28"/>
          <w:szCs w:val="28"/>
        </w:rPr>
        <w:t xml:space="preserve">b) </w:t>
      </w:r>
      <w:r w:rsidR="00F209BD" w:rsidRPr="004E3165">
        <w:rPr>
          <w:i/>
          <w:iCs/>
          <w:sz w:val="28"/>
          <w:szCs w:val="28"/>
        </w:rPr>
        <w:t>Hỗ trợ tối đa 100% chi phí thuê, mua giải pháp chuyển đổi số để tự động hóa, nâng cao hiệu quả quy trình kinh doanh, quy trình quản trị, quy trình sản xuất, quy trình công nghệ cho hợp tác xã, liên hiệp hợp tác xã và chuyển đổi mô hình kinh doanh nhưng không quá 100 triệu đồng/năm;</w:t>
      </w:r>
    </w:p>
    <w:p w14:paraId="6B695AEB" w14:textId="696FC87C" w:rsidR="001D0C0E" w:rsidRPr="00080318" w:rsidRDefault="00F8513D" w:rsidP="004E3165">
      <w:pPr>
        <w:pStyle w:val="NormalWeb"/>
        <w:shd w:val="clear" w:color="auto" w:fill="FFFFFF"/>
        <w:spacing w:before="120" w:beforeAutospacing="0" w:after="120" w:afterAutospacing="0" w:line="276" w:lineRule="auto"/>
        <w:ind w:firstLine="567"/>
        <w:jc w:val="both"/>
        <w:rPr>
          <w:rFonts w:ascii="Times New Roman Italic" w:hAnsi="Times New Roman Italic"/>
          <w:i/>
          <w:iCs/>
          <w:color w:val="000000" w:themeColor="text1"/>
          <w:spacing w:val="-2"/>
          <w:sz w:val="28"/>
          <w:szCs w:val="28"/>
        </w:rPr>
      </w:pPr>
      <w:r w:rsidRPr="0043793E">
        <w:rPr>
          <w:i/>
          <w:iCs/>
          <w:color w:val="000000" w:themeColor="text1"/>
          <w:spacing w:val="-2"/>
          <w:sz w:val="28"/>
          <w:szCs w:val="28"/>
          <w:lang w:val="en-US"/>
        </w:rPr>
        <w:t>c</w:t>
      </w:r>
      <w:r w:rsidR="001D0C0E" w:rsidRPr="0043793E">
        <w:rPr>
          <w:i/>
          <w:iCs/>
          <w:color w:val="000000" w:themeColor="text1"/>
          <w:spacing w:val="-2"/>
          <w:sz w:val="28"/>
          <w:szCs w:val="28"/>
        </w:rPr>
        <w:t>)</w:t>
      </w:r>
      <w:r w:rsidR="001D0C0E" w:rsidRPr="00080318">
        <w:rPr>
          <w:rFonts w:ascii="Times New Roman Italic" w:hAnsi="Times New Roman Italic"/>
          <w:i/>
          <w:iCs/>
          <w:color w:val="000000" w:themeColor="text1"/>
          <w:spacing w:val="-2"/>
          <w:sz w:val="28"/>
          <w:szCs w:val="28"/>
        </w:rPr>
        <w:t xml:space="preserve"> Hợp tác xã, liên hiệp hợp tác xã có dự án đầu tư thuộc danh mục phân loại xanh được ngân sách địa phương hỗ trợ lãi suất vay vốn thương mại để thực hiện dự án theo quy định của Hội đồng nhân dân cấp tỉnh phù hợp với định hướng ưu tiên và khả năng cân đối nguồn lực trong từng thời kỳ và quy định của pháp luật.</w:t>
      </w:r>
    </w:p>
    <w:p w14:paraId="5DCCD128" w14:textId="2856C8C2" w:rsidR="001D0C0E" w:rsidRPr="00080318" w:rsidRDefault="00F8513D" w:rsidP="004E3165">
      <w:pPr>
        <w:pStyle w:val="NormalWeb"/>
        <w:shd w:val="clear" w:color="auto" w:fill="FFFFFF"/>
        <w:spacing w:before="120" w:beforeAutospacing="0" w:after="120" w:afterAutospacing="0" w:line="276" w:lineRule="auto"/>
        <w:ind w:firstLine="567"/>
        <w:jc w:val="both"/>
        <w:rPr>
          <w:rFonts w:ascii="Times New Roman Italic" w:hAnsi="Times New Roman Italic"/>
          <w:i/>
          <w:iCs/>
          <w:color w:val="000000" w:themeColor="text1"/>
          <w:spacing w:val="-2"/>
          <w:sz w:val="28"/>
          <w:szCs w:val="28"/>
        </w:rPr>
      </w:pPr>
      <w:r w:rsidRPr="00F8513D">
        <w:rPr>
          <w:i/>
          <w:iCs/>
          <w:color w:val="000000" w:themeColor="text1"/>
          <w:spacing w:val="-2"/>
          <w:sz w:val="28"/>
          <w:szCs w:val="28"/>
          <w:lang w:val="en-US"/>
        </w:rPr>
        <w:t>d</w:t>
      </w:r>
      <w:r w:rsidR="001D0C0E" w:rsidRPr="00080318">
        <w:rPr>
          <w:rFonts w:ascii="Times New Roman Italic" w:hAnsi="Times New Roman Italic"/>
          <w:i/>
          <w:iCs/>
          <w:color w:val="000000" w:themeColor="text1"/>
          <w:spacing w:val="-2"/>
          <w:sz w:val="28"/>
          <w:szCs w:val="28"/>
        </w:rPr>
        <w:t>) Tư vấn miễn phí xác lập quyền sở hữu trí tuệ; tư vấn quản lý và phát triển sản phẩm, dịch vụ được bảo hộ quyền sở hữu trí tuệ; tư vấn chuyển giao công nghệ;</w:t>
      </w:r>
    </w:p>
    <w:p w14:paraId="245ACB2D" w14:textId="79B6CD79" w:rsidR="006915F4" w:rsidRPr="004E3165" w:rsidRDefault="00596E38" w:rsidP="004E3165">
      <w:pPr>
        <w:pStyle w:val="NormalWeb"/>
        <w:shd w:val="clear" w:color="auto" w:fill="FFFFFF"/>
        <w:spacing w:before="120" w:beforeAutospacing="0" w:after="120" w:afterAutospacing="0" w:line="276" w:lineRule="auto"/>
        <w:ind w:firstLine="567"/>
        <w:jc w:val="both"/>
        <w:rPr>
          <w:i/>
          <w:iCs/>
          <w:color w:val="000000" w:themeColor="text1"/>
          <w:sz w:val="28"/>
          <w:szCs w:val="28"/>
        </w:rPr>
      </w:pPr>
      <w:r>
        <w:rPr>
          <w:i/>
          <w:iCs/>
          <w:color w:val="000000" w:themeColor="text1"/>
          <w:sz w:val="28"/>
          <w:szCs w:val="28"/>
          <w:lang w:val="en-US"/>
        </w:rPr>
        <w:t>đ</w:t>
      </w:r>
      <w:r w:rsidR="006915F4" w:rsidRPr="004E3165">
        <w:rPr>
          <w:i/>
          <w:iCs/>
          <w:color w:val="000000" w:themeColor="text1"/>
          <w:sz w:val="28"/>
          <w:szCs w:val="28"/>
        </w:rPr>
        <w:t xml:space="preserve">) Nhà nước phát triển một số phần mềm, ứng dụng phục vụ cho sản xuất, kinh doanh để các hợp tác xã, liên hiệp hợp tác xã dùng </w:t>
      </w:r>
      <w:proofErr w:type="gramStart"/>
      <w:r w:rsidR="006915F4" w:rsidRPr="004E3165">
        <w:rPr>
          <w:i/>
          <w:iCs/>
          <w:color w:val="000000" w:themeColor="text1"/>
          <w:sz w:val="28"/>
          <w:szCs w:val="28"/>
        </w:rPr>
        <w:t>chung</w:t>
      </w:r>
      <w:proofErr w:type="gramEnd"/>
      <w:r w:rsidR="006915F4" w:rsidRPr="004E3165">
        <w:rPr>
          <w:i/>
          <w:iCs/>
          <w:color w:val="000000" w:themeColor="text1"/>
          <w:sz w:val="28"/>
          <w:szCs w:val="28"/>
        </w:rPr>
        <w:t xml:space="preserve"> và không thu tiền;</w:t>
      </w:r>
    </w:p>
    <w:p w14:paraId="4A314BB9" w14:textId="0ACD4269" w:rsidR="006915F4" w:rsidRPr="004E3165" w:rsidRDefault="00596E38" w:rsidP="004E3165">
      <w:pPr>
        <w:pStyle w:val="NormalWeb"/>
        <w:shd w:val="clear" w:color="auto" w:fill="FFFFFF"/>
        <w:spacing w:before="120" w:beforeAutospacing="0" w:after="120" w:afterAutospacing="0" w:line="276" w:lineRule="auto"/>
        <w:ind w:firstLine="567"/>
        <w:jc w:val="both"/>
        <w:rPr>
          <w:i/>
          <w:iCs/>
          <w:color w:val="000000" w:themeColor="text1"/>
          <w:sz w:val="28"/>
          <w:szCs w:val="28"/>
        </w:rPr>
      </w:pPr>
      <w:proofErr w:type="gramStart"/>
      <w:r>
        <w:rPr>
          <w:i/>
          <w:iCs/>
          <w:color w:val="000000" w:themeColor="text1"/>
          <w:sz w:val="28"/>
          <w:szCs w:val="28"/>
          <w:lang w:val="en-US"/>
        </w:rPr>
        <w:t>e</w:t>
      </w:r>
      <w:r w:rsidR="006915F4" w:rsidRPr="004E3165">
        <w:rPr>
          <w:i/>
          <w:iCs/>
          <w:color w:val="000000" w:themeColor="text1"/>
          <w:sz w:val="28"/>
          <w:szCs w:val="28"/>
        </w:rPr>
        <w:t>) Xây dựng trang thông tin điện tử cho hợp tác xã, liên hiệp hợp tác xã và kết nối với Hệ thống thông tin quốc gia về hợp tác xã.</w:t>
      </w:r>
      <w:r w:rsidR="00D65BC4" w:rsidRPr="004E3165">
        <w:rPr>
          <w:i/>
          <w:iCs/>
          <w:color w:val="000000" w:themeColor="text1"/>
          <w:sz w:val="28"/>
          <w:szCs w:val="28"/>
        </w:rPr>
        <w:t>”</w:t>
      </w:r>
      <w:proofErr w:type="gramEnd"/>
    </w:p>
    <w:p w14:paraId="6F5B0DEC" w14:textId="2486E073" w:rsidR="00E2538A" w:rsidRPr="00596E38" w:rsidRDefault="00596E38" w:rsidP="00596E38">
      <w:pPr>
        <w:pStyle w:val="ListParagraph"/>
        <w:widowControl w:val="0"/>
        <w:tabs>
          <w:tab w:val="left" w:pos="709"/>
          <w:tab w:val="left" w:pos="851"/>
          <w:tab w:val="right" w:pos="8931"/>
        </w:tabs>
        <w:spacing w:before="120" w:after="120" w:line="276" w:lineRule="auto"/>
        <w:ind w:left="567"/>
        <w:jc w:val="both"/>
        <w:rPr>
          <w:rFonts w:ascii="Times New Roman" w:hAnsi="Times New Roman" w:cs="Times New Roman"/>
          <w:b/>
          <w:sz w:val="28"/>
          <w:szCs w:val="28"/>
        </w:rPr>
      </w:pPr>
      <w:proofErr w:type="gramStart"/>
      <w:r w:rsidRPr="00596E38">
        <w:rPr>
          <w:rFonts w:ascii="Times New Roman" w:hAnsi="Times New Roman" w:cs="Times New Roman"/>
          <w:b/>
          <w:sz w:val="28"/>
          <w:szCs w:val="28"/>
          <w:lang w:val="en-US"/>
        </w:rPr>
        <w:t>Điều 5.</w:t>
      </w:r>
      <w:proofErr w:type="gramEnd"/>
      <w:r w:rsidRPr="00596E38">
        <w:rPr>
          <w:rFonts w:ascii="Times New Roman" w:hAnsi="Times New Roman" w:cs="Times New Roman"/>
          <w:b/>
          <w:sz w:val="28"/>
          <w:szCs w:val="28"/>
          <w:lang w:val="en-US"/>
        </w:rPr>
        <w:t xml:space="preserve"> </w:t>
      </w:r>
      <w:r w:rsidR="00E2538A" w:rsidRPr="00596E38">
        <w:rPr>
          <w:rFonts w:ascii="Times New Roman" w:hAnsi="Times New Roman" w:cs="Times New Roman"/>
          <w:b/>
          <w:sz w:val="28"/>
          <w:szCs w:val="28"/>
        </w:rPr>
        <w:t>Sửa đổi</w:t>
      </w:r>
      <w:r w:rsidR="0061796F" w:rsidRPr="00596E38">
        <w:rPr>
          <w:rFonts w:ascii="Times New Roman" w:hAnsi="Times New Roman" w:cs="Times New Roman"/>
          <w:b/>
          <w:sz w:val="28"/>
          <w:szCs w:val="28"/>
        </w:rPr>
        <w:t>, bổ sung</w:t>
      </w:r>
      <w:r w:rsidR="00E2538A" w:rsidRPr="00596E38">
        <w:rPr>
          <w:rFonts w:ascii="Times New Roman" w:hAnsi="Times New Roman" w:cs="Times New Roman"/>
          <w:b/>
          <w:sz w:val="28"/>
          <w:szCs w:val="28"/>
        </w:rPr>
        <w:t xml:space="preserve"> khoản </w:t>
      </w:r>
      <w:r w:rsidR="00160539" w:rsidRPr="00596E38">
        <w:rPr>
          <w:rFonts w:ascii="Times New Roman" w:hAnsi="Times New Roman" w:cs="Times New Roman"/>
          <w:b/>
          <w:sz w:val="28"/>
          <w:szCs w:val="28"/>
        </w:rPr>
        <w:t>5</w:t>
      </w:r>
      <w:r w:rsidR="009B525F" w:rsidRPr="00596E38">
        <w:rPr>
          <w:rFonts w:ascii="Times New Roman" w:hAnsi="Times New Roman" w:cs="Times New Roman"/>
          <w:b/>
          <w:sz w:val="28"/>
          <w:szCs w:val="28"/>
        </w:rPr>
        <w:t xml:space="preserve"> </w:t>
      </w:r>
      <w:r w:rsidR="00E2538A" w:rsidRPr="00596E38">
        <w:rPr>
          <w:rFonts w:ascii="Times New Roman" w:hAnsi="Times New Roman" w:cs="Times New Roman"/>
          <w:b/>
          <w:sz w:val="28"/>
          <w:szCs w:val="28"/>
        </w:rPr>
        <w:t xml:space="preserve">Điều </w:t>
      </w:r>
      <w:r w:rsidR="003E36A9" w:rsidRPr="00596E38">
        <w:rPr>
          <w:rFonts w:ascii="Times New Roman" w:hAnsi="Times New Roman" w:cs="Times New Roman"/>
          <w:b/>
          <w:sz w:val="28"/>
          <w:szCs w:val="28"/>
        </w:rPr>
        <w:t>13</w:t>
      </w:r>
      <w:r w:rsidR="00E2538A" w:rsidRPr="00596E38">
        <w:rPr>
          <w:rFonts w:ascii="Times New Roman" w:hAnsi="Times New Roman" w:cs="Times New Roman"/>
          <w:b/>
          <w:sz w:val="28"/>
          <w:szCs w:val="28"/>
        </w:rPr>
        <w:t xml:space="preserve"> như sau:</w:t>
      </w:r>
    </w:p>
    <w:p w14:paraId="2C0ED356" w14:textId="77777777" w:rsidR="00B50468" w:rsidRPr="004E3165" w:rsidRDefault="00A52CBD" w:rsidP="004E3165">
      <w:pPr>
        <w:pStyle w:val="NormalWeb"/>
        <w:shd w:val="clear" w:color="auto" w:fill="FFFFFF"/>
        <w:spacing w:before="120" w:beforeAutospacing="0" w:after="120" w:afterAutospacing="0" w:line="276" w:lineRule="auto"/>
        <w:ind w:firstLine="567"/>
        <w:jc w:val="both"/>
        <w:rPr>
          <w:b/>
          <w:bCs/>
          <w:i/>
          <w:iCs/>
          <w:color w:val="000000"/>
          <w:sz w:val="28"/>
          <w:szCs w:val="28"/>
        </w:rPr>
      </w:pPr>
      <w:r w:rsidRPr="004E3165">
        <w:rPr>
          <w:i/>
          <w:iCs/>
          <w:sz w:val="28"/>
          <w:szCs w:val="28"/>
        </w:rPr>
        <w:t>“</w:t>
      </w:r>
      <w:r w:rsidR="00B50468" w:rsidRPr="004E3165">
        <w:rPr>
          <w:i/>
          <w:iCs/>
          <w:color w:val="000000"/>
          <w:sz w:val="28"/>
          <w:szCs w:val="28"/>
        </w:rPr>
        <w:t>5. Quy định về hỗ trợ từ vốn đầu tư công:</w:t>
      </w:r>
    </w:p>
    <w:p w14:paraId="4FCE57A4" w14:textId="4D302C4A" w:rsidR="00B50468" w:rsidRPr="004E3165" w:rsidRDefault="00B50468" w:rsidP="004E3165">
      <w:pPr>
        <w:pStyle w:val="NormalWeb"/>
        <w:shd w:val="clear" w:color="auto" w:fill="FFFFFF"/>
        <w:spacing w:before="120" w:beforeAutospacing="0" w:after="120" w:afterAutospacing="0" w:line="276" w:lineRule="auto"/>
        <w:ind w:firstLine="567"/>
        <w:jc w:val="both"/>
        <w:rPr>
          <w:i/>
          <w:iCs/>
          <w:color w:val="000000"/>
          <w:sz w:val="28"/>
          <w:szCs w:val="28"/>
        </w:rPr>
      </w:pPr>
      <w:r w:rsidRPr="004E3165">
        <w:rPr>
          <w:i/>
          <w:iCs/>
          <w:color w:val="000000"/>
          <w:sz w:val="28"/>
          <w:szCs w:val="28"/>
        </w:rPr>
        <w:lastRenderedPageBreak/>
        <w:t>Căn cứ định hướng, ưu tiên hỗ trợ phát triển ngành, lĩnh vực, khả năng cân đối nguồn vốn đầu tư công trong từng giai đoạn 05 năm, nhu cầu hỗ trợ đầu tư phát triển kết cấu hạ tầng, trang thiết bị của hợp tác xã, liên hiệp hợp tác xã:</w:t>
      </w:r>
    </w:p>
    <w:p w14:paraId="3A0520C5" w14:textId="4C1FEC59" w:rsidR="00B50468" w:rsidRPr="000774C0" w:rsidRDefault="00B50468" w:rsidP="004E3165">
      <w:pPr>
        <w:pStyle w:val="NormalWeb"/>
        <w:shd w:val="clear" w:color="auto" w:fill="FFFFFF"/>
        <w:spacing w:before="120" w:beforeAutospacing="0" w:after="120" w:afterAutospacing="0" w:line="276" w:lineRule="auto"/>
        <w:ind w:firstLine="567"/>
        <w:jc w:val="both"/>
        <w:rPr>
          <w:rFonts w:ascii="Times New Roman Italic" w:hAnsi="Times New Roman Italic"/>
          <w:i/>
          <w:iCs/>
          <w:color w:val="000000"/>
          <w:spacing w:val="-4"/>
          <w:sz w:val="28"/>
          <w:szCs w:val="28"/>
        </w:rPr>
      </w:pPr>
      <w:r w:rsidRPr="000774C0">
        <w:rPr>
          <w:rFonts w:ascii="Times New Roman Italic" w:hAnsi="Times New Roman Italic"/>
          <w:i/>
          <w:iCs/>
          <w:color w:val="000000"/>
          <w:spacing w:val="-4"/>
          <w:sz w:val="28"/>
          <w:szCs w:val="28"/>
        </w:rPr>
        <w:t xml:space="preserve">a) Bộ, cơ quan trung ương bố trí vốn đầu tư công được giao quản lý cho các chương trình, dự án đầu tư kết cấu hạ tầng, trang thiết bị </w:t>
      </w:r>
      <w:r w:rsidRPr="000774C0">
        <w:rPr>
          <w:rFonts w:ascii="Times New Roman Italic" w:hAnsi="Times New Roman Italic"/>
          <w:i/>
          <w:iCs/>
          <w:spacing w:val="-4"/>
          <w:sz w:val="28"/>
          <w:szCs w:val="28"/>
          <w:shd w:val="clear" w:color="auto" w:fill="FFFFFF"/>
          <w:lang w:val="nl-NL"/>
        </w:rPr>
        <w:t>dùng chung cho 02 hợp tác xã, liên hiệp hợp tác xã trở lên, dự án có tính chất liên vùng</w:t>
      </w:r>
      <w:r w:rsidRPr="000774C0">
        <w:rPr>
          <w:rFonts w:ascii="Times New Roman Italic" w:hAnsi="Times New Roman Italic"/>
          <w:i/>
          <w:iCs/>
          <w:color w:val="000000"/>
          <w:spacing w:val="-4"/>
          <w:sz w:val="28"/>
          <w:szCs w:val="28"/>
        </w:rPr>
        <w:t xml:space="preserve"> do bộ, cơ quan mình quản lý phù hợp với các nguyên tắc, tiêu chí, định mức phân bổ vốn đầu tư công nguồn ngân sách nhà nước trong từng giai đoạn kế hoạch đầu tư công trung hạn;</w:t>
      </w:r>
    </w:p>
    <w:p w14:paraId="71C6F882" w14:textId="7FBAFE86" w:rsidR="00B50468" w:rsidRPr="004E3165" w:rsidRDefault="00B50468" w:rsidP="004E3165">
      <w:pPr>
        <w:pStyle w:val="NormalWeb"/>
        <w:shd w:val="clear" w:color="auto" w:fill="FFFFFF"/>
        <w:spacing w:before="120" w:beforeAutospacing="0" w:after="120" w:afterAutospacing="0" w:line="276" w:lineRule="auto"/>
        <w:ind w:firstLine="567"/>
        <w:jc w:val="both"/>
        <w:rPr>
          <w:i/>
          <w:iCs/>
          <w:color w:val="000000"/>
          <w:sz w:val="28"/>
          <w:szCs w:val="28"/>
        </w:rPr>
      </w:pPr>
      <w:r w:rsidRPr="004E3165">
        <w:rPr>
          <w:i/>
          <w:iCs/>
          <w:color w:val="000000"/>
          <w:sz w:val="28"/>
          <w:szCs w:val="28"/>
        </w:rPr>
        <w:t xml:space="preserve">b) Ủy ban nhân dân cấp tỉnh sử dụng, bố trí vốn đầu tư công được giao quản lý, bao gồm cả vốn bổ sung có mục tiêu từ ngân sách cấp trên, cho các chương trình, dự án đầu tư kết cấu hạ tầng, trang thiết bị </w:t>
      </w:r>
      <w:r w:rsidRPr="004E3165">
        <w:rPr>
          <w:i/>
          <w:iCs/>
          <w:sz w:val="28"/>
          <w:szCs w:val="28"/>
          <w:shd w:val="clear" w:color="auto" w:fill="FFFFFF"/>
          <w:lang w:val="nl-NL"/>
        </w:rPr>
        <w:t>dùng riêng cho 01 hợp tác xã, liên hiệp hợp tác xã</w:t>
      </w:r>
      <w:r w:rsidRPr="004E3165">
        <w:rPr>
          <w:b/>
          <w:bCs/>
          <w:i/>
          <w:iCs/>
          <w:sz w:val="28"/>
          <w:szCs w:val="28"/>
          <w:shd w:val="clear" w:color="auto" w:fill="FFFFFF"/>
          <w:lang w:val="nl-NL"/>
        </w:rPr>
        <w:t xml:space="preserve"> </w:t>
      </w:r>
      <w:r w:rsidRPr="004E3165">
        <w:rPr>
          <w:i/>
          <w:iCs/>
          <w:color w:val="000000"/>
          <w:sz w:val="28"/>
          <w:szCs w:val="28"/>
        </w:rPr>
        <w:t>do tỉnh quản lý phù hợp với các nguyên tắc, tiêu chí, định mức phân bổ vốn đầu tư công nguồn ngân sách nhà nước trong từng giai đoạn kế hoạch đầu tư công trung hạn.</w:t>
      </w:r>
    </w:p>
    <w:p w14:paraId="67544141" w14:textId="04E5FC08" w:rsidR="009B525F" w:rsidRPr="00596E38" w:rsidRDefault="00596E38" w:rsidP="00596E38">
      <w:pPr>
        <w:pStyle w:val="ListParagraph"/>
        <w:widowControl w:val="0"/>
        <w:tabs>
          <w:tab w:val="left" w:pos="709"/>
          <w:tab w:val="left" w:pos="851"/>
          <w:tab w:val="right" w:pos="8931"/>
        </w:tabs>
        <w:spacing w:before="120" w:after="120" w:line="276" w:lineRule="auto"/>
        <w:ind w:left="567"/>
        <w:jc w:val="both"/>
        <w:rPr>
          <w:rFonts w:ascii="Times New Roman" w:hAnsi="Times New Roman" w:cs="Times New Roman"/>
          <w:b/>
          <w:sz w:val="28"/>
          <w:szCs w:val="28"/>
          <w:lang w:val="en-US"/>
        </w:rPr>
      </w:pPr>
      <w:proofErr w:type="gramStart"/>
      <w:r w:rsidRPr="00596E38">
        <w:rPr>
          <w:rFonts w:ascii="Times New Roman" w:hAnsi="Times New Roman" w:cs="Times New Roman"/>
          <w:b/>
          <w:sz w:val="28"/>
          <w:szCs w:val="28"/>
          <w:lang w:val="en-US"/>
        </w:rPr>
        <w:t>Điều 6.</w:t>
      </w:r>
      <w:proofErr w:type="gramEnd"/>
      <w:r w:rsidRPr="00596E38">
        <w:rPr>
          <w:rFonts w:ascii="Times New Roman" w:hAnsi="Times New Roman" w:cs="Times New Roman"/>
          <w:b/>
          <w:sz w:val="28"/>
          <w:szCs w:val="28"/>
          <w:lang w:val="en-US"/>
        </w:rPr>
        <w:t xml:space="preserve"> </w:t>
      </w:r>
      <w:r w:rsidR="009B525F" w:rsidRPr="00596E38">
        <w:rPr>
          <w:rFonts w:ascii="Times New Roman" w:hAnsi="Times New Roman" w:cs="Times New Roman"/>
          <w:b/>
          <w:sz w:val="28"/>
          <w:szCs w:val="28"/>
          <w:lang w:val="en-US"/>
        </w:rPr>
        <w:t>Bãi bỏ khoản 6, 7 Điều 13</w:t>
      </w:r>
    </w:p>
    <w:p w14:paraId="5CD06B9E" w14:textId="353BFF82" w:rsidR="009B525F" w:rsidRPr="00596E38" w:rsidRDefault="00596E38" w:rsidP="00596E38">
      <w:pPr>
        <w:pStyle w:val="ListParagraph"/>
        <w:widowControl w:val="0"/>
        <w:tabs>
          <w:tab w:val="left" w:pos="709"/>
          <w:tab w:val="left" w:pos="851"/>
          <w:tab w:val="right" w:pos="8931"/>
        </w:tabs>
        <w:spacing w:before="120" w:after="120" w:line="276" w:lineRule="auto"/>
        <w:ind w:left="567"/>
        <w:jc w:val="both"/>
        <w:rPr>
          <w:rFonts w:ascii="Times New Roman" w:hAnsi="Times New Roman" w:cs="Times New Roman"/>
          <w:b/>
          <w:sz w:val="28"/>
          <w:szCs w:val="28"/>
        </w:rPr>
      </w:pPr>
      <w:proofErr w:type="gramStart"/>
      <w:r w:rsidRPr="00596E38">
        <w:rPr>
          <w:rFonts w:ascii="Times New Roman" w:hAnsi="Times New Roman" w:cs="Times New Roman"/>
          <w:b/>
          <w:sz w:val="28"/>
          <w:szCs w:val="28"/>
          <w:lang w:val="en-US"/>
        </w:rPr>
        <w:t>Điều 7.</w:t>
      </w:r>
      <w:proofErr w:type="gramEnd"/>
      <w:r w:rsidRPr="00596E38">
        <w:rPr>
          <w:rFonts w:ascii="Times New Roman" w:hAnsi="Times New Roman" w:cs="Times New Roman"/>
          <w:b/>
          <w:sz w:val="28"/>
          <w:szCs w:val="28"/>
          <w:lang w:val="en-US"/>
        </w:rPr>
        <w:t xml:space="preserve"> </w:t>
      </w:r>
      <w:r w:rsidR="009B525F" w:rsidRPr="00596E38">
        <w:rPr>
          <w:rFonts w:ascii="Times New Roman" w:hAnsi="Times New Roman" w:cs="Times New Roman"/>
          <w:b/>
          <w:sz w:val="28"/>
          <w:szCs w:val="28"/>
        </w:rPr>
        <w:t>Sửa đổi, bổ sung khoản 8 Điều 13 như sau:</w:t>
      </w:r>
    </w:p>
    <w:p w14:paraId="56147BF6" w14:textId="6010EBF8" w:rsidR="00C41121" w:rsidRPr="004E3165" w:rsidRDefault="009B525F" w:rsidP="004E3165">
      <w:pPr>
        <w:widowControl w:val="0"/>
        <w:tabs>
          <w:tab w:val="left" w:pos="709"/>
          <w:tab w:val="right" w:pos="8931"/>
        </w:tabs>
        <w:spacing w:before="120" w:after="120" w:line="276" w:lineRule="auto"/>
        <w:ind w:firstLine="567"/>
        <w:jc w:val="both"/>
        <w:rPr>
          <w:rFonts w:ascii="Times New Roman" w:hAnsi="Times New Roman" w:cs="Times New Roman"/>
          <w:bCs/>
          <w:i/>
          <w:iCs/>
          <w:spacing w:val="-2"/>
          <w:sz w:val="28"/>
          <w:szCs w:val="28"/>
        </w:rPr>
      </w:pPr>
      <w:r w:rsidRPr="004E3165">
        <w:rPr>
          <w:rFonts w:ascii="Times New Roman" w:hAnsi="Times New Roman" w:cs="Times New Roman"/>
          <w:bCs/>
          <w:i/>
          <w:iCs/>
          <w:spacing w:val="-2"/>
          <w:sz w:val="28"/>
          <w:szCs w:val="28"/>
        </w:rPr>
        <w:t>“</w:t>
      </w:r>
      <w:r w:rsidR="005E60C9" w:rsidRPr="004E3165">
        <w:rPr>
          <w:rFonts w:ascii="Times New Roman" w:hAnsi="Times New Roman" w:cs="Times New Roman"/>
          <w:bCs/>
          <w:i/>
          <w:iCs/>
          <w:spacing w:val="-2"/>
          <w:sz w:val="28"/>
          <w:szCs w:val="28"/>
        </w:rPr>
        <w:t xml:space="preserve">8. </w:t>
      </w:r>
      <w:r w:rsidR="005E60C9" w:rsidRPr="004E3165">
        <w:rPr>
          <w:rFonts w:ascii="Times New Roman" w:hAnsi="Times New Roman" w:cs="Times New Roman"/>
          <w:i/>
          <w:iCs/>
          <w:spacing w:val="-2"/>
          <w:sz w:val="28"/>
          <w:szCs w:val="28"/>
        </w:rPr>
        <w:t>Việc lập, thẩm định, quyết định chủ trương đầu tư, lập, thẩm định, quyết định đầu tư, lập và giao kế hoạch đầu tư công trung hạn và hằng năm vốn ngân sách trung ương cho các chương trình, dự án</w:t>
      </w:r>
      <w:r w:rsidR="00FD00E5" w:rsidRPr="004E3165">
        <w:rPr>
          <w:rFonts w:ascii="Times New Roman" w:hAnsi="Times New Roman" w:cs="Times New Roman"/>
          <w:i/>
          <w:iCs/>
          <w:spacing w:val="-2"/>
          <w:sz w:val="28"/>
          <w:szCs w:val="28"/>
        </w:rPr>
        <w:t xml:space="preserve"> hỗ trợ đầu tư phát triển kết cấu hạ tầng, trang thiết bị</w:t>
      </w:r>
      <w:r w:rsidR="005E60C9" w:rsidRPr="004E3165">
        <w:rPr>
          <w:rFonts w:ascii="Times New Roman" w:hAnsi="Times New Roman" w:cs="Times New Roman"/>
          <w:i/>
          <w:iCs/>
          <w:spacing w:val="-2"/>
          <w:sz w:val="28"/>
          <w:szCs w:val="28"/>
        </w:rPr>
        <w:t xml:space="preserve"> thực hiện theo quy định của pháp luật về đầu tư công và pháp luật khác có liên quan. Trường hợp chương trình, dự án hỗ trợ đầu tư phát triển kết cấu hạ tầng, trang thiết bị cho hợp tác xã, liên hiệp hợp tác xã do Ủy ban nhân dân cấp tỉnh quản lý thực hiện trên cùng một địa bàn cấp xã và Ủy ban nhân dân cấp xã đáp ứng yêu cầu về kinh nghiệm, năng lực quản lý, thực hiện, Chủ tịch Ủy ban nhân dân cấp tỉnh xem xét, quyết định giao Ủy ban nhân dân cấp xã là chủ đầu tư chương trình, dự án.</w:t>
      </w:r>
      <w:r w:rsidR="005E60C9" w:rsidRPr="004E3165">
        <w:rPr>
          <w:rFonts w:ascii="Times New Roman" w:hAnsi="Times New Roman" w:cs="Times New Roman"/>
          <w:bCs/>
          <w:i/>
          <w:iCs/>
          <w:spacing w:val="-2"/>
          <w:sz w:val="28"/>
          <w:szCs w:val="28"/>
        </w:rPr>
        <w:t>”</w:t>
      </w:r>
    </w:p>
    <w:p w14:paraId="4271BFDB" w14:textId="458F50E9" w:rsidR="002D3FDC" w:rsidRPr="00596E38" w:rsidRDefault="00596E38" w:rsidP="00596E38">
      <w:pPr>
        <w:pStyle w:val="ListParagraph"/>
        <w:widowControl w:val="0"/>
        <w:tabs>
          <w:tab w:val="left" w:pos="709"/>
          <w:tab w:val="left" w:pos="851"/>
          <w:tab w:val="right" w:pos="8931"/>
        </w:tabs>
        <w:spacing w:before="120" w:after="120" w:line="276" w:lineRule="auto"/>
        <w:ind w:left="567"/>
        <w:jc w:val="both"/>
        <w:rPr>
          <w:rFonts w:ascii="Times New Roman" w:hAnsi="Times New Roman" w:cs="Times New Roman"/>
          <w:b/>
          <w:sz w:val="28"/>
          <w:szCs w:val="28"/>
          <w:lang w:val="en-US"/>
        </w:rPr>
      </w:pPr>
      <w:proofErr w:type="gramStart"/>
      <w:r w:rsidRPr="00596E38">
        <w:rPr>
          <w:rFonts w:ascii="Times New Roman" w:hAnsi="Times New Roman" w:cs="Times New Roman"/>
          <w:b/>
          <w:sz w:val="28"/>
          <w:szCs w:val="28"/>
          <w:lang w:val="en-US"/>
        </w:rPr>
        <w:t>Điều 8.</w:t>
      </w:r>
      <w:proofErr w:type="gramEnd"/>
      <w:r w:rsidRPr="00596E38">
        <w:rPr>
          <w:rFonts w:ascii="Times New Roman" w:hAnsi="Times New Roman" w:cs="Times New Roman"/>
          <w:b/>
          <w:sz w:val="28"/>
          <w:szCs w:val="28"/>
          <w:lang w:val="en-US"/>
        </w:rPr>
        <w:t xml:space="preserve"> </w:t>
      </w:r>
      <w:r w:rsidR="002D3FDC" w:rsidRPr="00596E38">
        <w:rPr>
          <w:rFonts w:ascii="Times New Roman" w:hAnsi="Times New Roman" w:cs="Times New Roman"/>
          <w:b/>
          <w:sz w:val="28"/>
          <w:szCs w:val="28"/>
          <w:lang w:val="en-US"/>
        </w:rPr>
        <w:t xml:space="preserve">Sửa đổi khoản 2 Điều 15 </w:t>
      </w:r>
      <w:r w:rsidR="002D159D" w:rsidRPr="00596E38">
        <w:rPr>
          <w:rFonts w:ascii="Times New Roman" w:hAnsi="Times New Roman" w:cs="Times New Roman"/>
          <w:b/>
          <w:sz w:val="28"/>
          <w:szCs w:val="28"/>
          <w:lang w:val="en-US"/>
        </w:rPr>
        <w:t xml:space="preserve">như sau: </w:t>
      </w:r>
    </w:p>
    <w:p w14:paraId="3B80B762" w14:textId="7823071D" w:rsidR="00EB1422" w:rsidRPr="004E3165" w:rsidRDefault="001A235D" w:rsidP="004E3165">
      <w:pPr>
        <w:pStyle w:val="NormalWeb"/>
        <w:shd w:val="clear" w:color="auto" w:fill="FFFFFF"/>
        <w:spacing w:before="120" w:beforeAutospacing="0" w:after="120" w:afterAutospacing="0" w:line="276" w:lineRule="auto"/>
        <w:ind w:firstLine="567"/>
        <w:jc w:val="both"/>
        <w:rPr>
          <w:i/>
          <w:iCs/>
          <w:color w:val="000000"/>
          <w:sz w:val="28"/>
          <w:szCs w:val="28"/>
        </w:rPr>
      </w:pPr>
      <w:r w:rsidRPr="004E3165">
        <w:rPr>
          <w:i/>
          <w:iCs/>
          <w:color w:val="000000"/>
          <w:sz w:val="28"/>
          <w:szCs w:val="28"/>
          <w:lang w:val="en-US"/>
        </w:rPr>
        <w:t>“</w:t>
      </w:r>
      <w:r w:rsidR="00EB1422" w:rsidRPr="004E3165">
        <w:rPr>
          <w:i/>
          <w:iCs/>
          <w:color w:val="000000"/>
          <w:sz w:val="28"/>
          <w:szCs w:val="28"/>
        </w:rPr>
        <w:t>2. Nội dung hỗ trợ:</w:t>
      </w:r>
    </w:p>
    <w:p w14:paraId="54080796" w14:textId="77777777" w:rsidR="00EB1422" w:rsidRPr="009924C8" w:rsidRDefault="00EB1422" w:rsidP="004E3165">
      <w:pPr>
        <w:pStyle w:val="NormalWeb"/>
        <w:shd w:val="clear" w:color="auto" w:fill="FFFFFF"/>
        <w:spacing w:before="120" w:beforeAutospacing="0" w:after="120" w:afterAutospacing="0" w:line="276" w:lineRule="auto"/>
        <w:ind w:firstLine="567"/>
        <w:jc w:val="both"/>
        <w:rPr>
          <w:rFonts w:ascii="Times New Roman Italic" w:hAnsi="Times New Roman Italic"/>
          <w:i/>
          <w:iCs/>
          <w:spacing w:val="-4"/>
          <w:sz w:val="28"/>
          <w:szCs w:val="28"/>
        </w:rPr>
      </w:pPr>
      <w:r w:rsidRPr="009924C8">
        <w:rPr>
          <w:rFonts w:ascii="Times New Roman Italic" w:hAnsi="Times New Roman Italic"/>
          <w:i/>
          <w:iCs/>
          <w:spacing w:val="-4"/>
          <w:sz w:val="28"/>
          <w:szCs w:val="28"/>
        </w:rPr>
        <w:t>a) Hỗ trợ tối đa 100% nhưng không quá 50 triệu đồng/năm chi phí kiểm toán đối với hợp tác xã đã thực hiện thuê tổ chức kiểm toán độc lập để thực hiện kiểm toán báo cáo tài chính năm trước liền kề trong trường hợp hợp tác xã quy mô siêu nhỏ và nhỏ được Nhà nước hỗ trợ với kinh phí hỗ trợ từ 03 tỷ đồng trở lên phù hợp với khả năng cân đối ngân sách và theo quy định của pháp luật về ngân sách nhà nước. Quy mô hợp tác xã được xác định tại thời điểm nộp hồ sơ đăng ký nhu cầu hỗ trợ theo tiêu chí phân loại hợp tác xã quy định tại khoản 2 Điều 4 Nghị định này;</w:t>
      </w:r>
    </w:p>
    <w:p w14:paraId="1B0C21FD" w14:textId="3AB98E70" w:rsidR="00EB1422" w:rsidRPr="004E3165" w:rsidRDefault="00EB1422" w:rsidP="004E3165">
      <w:pPr>
        <w:widowControl w:val="0"/>
        <w:tabs>
          <w:tab w:val="left" w:pos="709"/>
          <w:tab w:val="left" w:pos="851"/>
          <w:tab w:val="right" w:pos="8931"/>
        </w:tabs>
        <w:spacing w:before="120" w:after="120" w:line="276" w:lineRule="auto"/>
        <w:ind w:firstLine="567"/>
        <w:jc w:val="both"/>
        <w:rPr>
          <w:rFonts w:ascii="Times New Roman" w:hAnsi="Times New Roman" w:cs="Times New Roman"/>
          <w:bCs/>
          <w:i/>
          <w:iCs/>
          <w:sz w:val="28"/>
          <w:szCs w:val="28"/>
          <w:lang w:val="en-US"/>
        </w:rPr>
      </w:pPr>
      <w:r w:rsidRPr="004E3165">
        <w:rPr>
          <w:rFonts w:ascii="Times New Roman" w:hAnsi="Times New Roman" w:cs="Times New Roman"/>
          <w:i/>
          <w:iCs/>
          <w:color w:val="000000"/>
          <w:sz w:val="28"/>
          <w:szCs w:val="28"/>
        </w:rPr>
        <w:lastRenderedPageBreak/>
        <w:t>b) Nhà nước hỗ trợ kinh phí cho tổ chức đại diện của hợp tác xã, liên hiệp hợp tác xã, hệ thống Liên minh hợp tác xã Việt Nam trong việc thực hiện: đánh giá rủi ro, tư vấn tài chính; tư vấn kiểm soát nội bộ, kiểm toán nội bộ cho hợp tác xã, liên hiệp hợp tác xã thông qua đề án, chương trình được cấp có thẩm quyền phê duyệt phù hợp với pháp luật về ngân sách nhà nước.</w:t>
      </w:r>
      <w:r w:rsidR="001A235D" w:rsidRPr="004E3165">
        <w:rPr>
          <w:rFonts w:ascii="Times New Roman" w:hAnsi="Times New Roman" w:cs="Times New Roman"/>
          <w:i/>
          <w:iCs/>
          <w:color w:val="000000"/>
          <w:sz w:val="28"/>
          <w:szCs w:val="28"/>
          <w:lang w:val="en-US"/>
        </w:rPr>
        <w:t>”</w:t>
      </w:r>
    </w:p>
    <w:p w14:paraId="1D397DA8" w14:textId="660B03EE" w:rsidR="00156B97" w:rsidRPr="00EE4DAB" w:rsidRDefault="00EE4DAB" w:rsidP="00EE4DAB">
      <w:pPr>
        <w:pStyle w:val="ListParagraph"/>
        <w:widowControl w:val="0"/>
        <w:tabs>
          <w:tab w:val="left" w:pos="709"/>
          <w:tab w:val="left" w:pos="851"/>
          <w:tab w:val="right" w:pos="8931"/>
        </w:tabs>
        <w:spacing w:before="120" w:after="120" w:line="276" w:lineRule="auto"/>
        <w:ind w:left="567"/>
        <w:jc w:val="both"/>
        <w:rPr>
          <w:rFonts w:ascii="Times New Roman" w:hAnsi="Times New Roman" w:cs="Times New Roman"/>
          <w:b/>
          <w:sz w:val="28"/>
          <w:szCs w:val="28"/>
          <w:lang w:val="en-US"/>
        </w:rPr>
      </w:pPr>
      <w:proofErr w:type="gramStart"/>
      <w:r w:rsidRPr="00EE4DAB">
        <w:rPr>
          <w:rFonts w:ascii="Times New Roman" w:hAnsi="Times New Roman" w:cs="Times New Roman"/>
          <w:b/>
          <w:sz w:val="28"/>
          <w:szCs w:val="28"/>
          <w:lang w:val="en-US"/>
        </w:rPr>
        <w:t>Điều 9.</w:t>
      </w:r>
      <w:proofErr w:type="gramEnd"/>
      <w:r w:rsidRPr="00EE4DAB">
        <w:rPr>
          <w:rFonts w:ascii="Times New Roman" w:hAnsi="Times New Roman" w:cs="Times New Roman"/>
          <w:b/>
          <w:sz w:val="28"/>
          <w:szCs w:val="28"/>
          <w:lang w:val="en-US"/>
        </w:rPr>
        <w:t xml:space="preserve"> </w:t>
      </w:r>
      <w:r w:rsidR="00691CCB" w:rsidRPr="00EE4DAB">
        <w:rPr>
          <w:rFonts w:ascii="Times New Roman" w:hAnsi="Times New Roman" w:cs="Times New Roman"/>
          <w:b/>
          <w:sz w:val="28"/>
          <w:szCs w:val="28"/>
          <w:lang w:val="en-US"/>
        </w:rPr>
        <w:t xml:space="preserve">Sửa đổi, bổ sung khoản </w:t>
      </w:r>
      <w:r w:rsidR="00D37096" w:rsidRPr="00EE4DAB">
        <w:rPr>
          <w:rFonts w:ascii="Times New Roman" w:hAnsi="Times New Roman" w:cs="Times New Roman"/>
          <w:b/>
          <w:sz w:val="28"/>
          <w:szCs w:val="28"/>
          <w:lang w:val="en-US"/>
        </w:rPr>
        <w:t>1</w:t>
      </w:r>
      <w:proofErr w:type="gramStart"/>
      <w:r w:rsidR="00D37096" w:rsidRPr="00EE4DAB">
        <w:rPr>
          <w:rFonts w:ascii="Times New Roman" w:hAnsi="Times New Roman" w:cs="Times New Roman"/>
          <w:b/>
          <w:sz w:val="28"/>
          <w:szCs w:val="28"/>
          <w:lang w:val="en-US"/>
        </w:rPr>
        <w:t>,2,3,</w:t>
      </w:r>
      <w:r w:rsidR="00CE4CD6" w:rsidRPr="00EE4DAB">
        <w:rPr>
          <w:rFonts w:ascii="Times New Roman" w:hAnsi="Times New Roman" w:cs="Times New Roman"/>
          <w:b/>
          <w:sz w:val="28"/>
          <w:szCs w:val="28"/>
          <w:lang w:val="en-US"/>
        </w:rPr>
        <w:t>4</w:t>
      </w:r>
      <w:r w:rsidR="007C1CA9" w:rsidRPr="00EE4DAB">
        <w:rPr>
          <w:rFonts w:ascii="Times New Roman" w:hAnsi="Times New Roman" w:cs="Times New Roman"/>
          <w:b/>
          <w:sz w:val="28"/>
          <w:szCs w:val="28"/>
          <w:lang w:val="en-US"/>
        </w:rPr>
        <w:t>,5</w:t>
      </w:r>
      <w:proofErr w:type="gramEnd"/>
      <w:r w:rsidR="00691CCB" w:rsidRPr="00EE4DAB">
        <w:rPr>
          <w:rFonts w:ascii="Times New Roman" w:hAnsi="Times New Roman" w:cs="Times New Roman"/>
          <w:b/>
          <w:sz w:val="28"/>
          <w:szCs w:val="28"/>
          <w:lang w:val="en-US"/>
        </w:rPr>
        <w:t xml:space="preserve"> </w:t>
      </w:r>
      <w:r w:rsidR="00D62BF7" w:rsidRPr="00EE4DAB">
        <w:rPr>
          <w:rFonts w:ascii="Times New Roman" w:hAnsi="Times New Roman" w:cs="Times New Roman"/>
          <w:b/>
          <w:sz w:val="28"/>
          <w:szCs w:val="28"/>
          <w:lang w:val="en-US"/>
        </w:rPr>
        <w:t xml:space="preserve">và 6 </w:t>
      </w:r>
      <w:r w:rsidR="00691CCB" w:rsidRPr="00EE4DAB">
        <w:rPr>
          <w:rFonts w:ascii="Times New Roman" w:hAnsi="Times New Roman" w:cs="Times New Roman"/>
          <w:b/>
          <w:sz w:val="28"/>
          <w:szCs w:val="28"/>
          <w:lang w:val="en-US"/>
        </w:rPr>
        <w:t>Điều 1</w:t>
      </w:r>
      <w:r w:rsidR="00CE4CD6" w:rsidRPr="00EE4DAB">
        <w:rPr>
          <w:rFonts w:ascii="Times New Roman" w:hAnsi="Times New Roman" w:cs="Times New Roman"/>
          <w:b/>
          <w:sz w:val="28"/>
          <w:szCs w:val="28"/>
          <w:lang w:val="en-US"/>
        </w:rPr>
        <w:t>7</w:t>
      </w:r>
      <w:r w:rsidR="00691CCB" w:rsidRPr="00EE4DAB">
        <w:rPr>
          <w:rFonts w:ascii="Times New Roman" w:hAnsi="Times New Roman" w:cs="Times New Roman"/>
          <w:b/>
          <w:sz w:val="28"/>
          <w:szCs w:val="28"/>
          <w:lang w:val="en-US"/>
        </w:rPr>
        <w:t xml:space="preserve"> như sau: </w:t>
      </w:r>
    </w:p>
    <w:p w14:paraId="1579FACF" w14:textId="35B13720" w:rsidR="00D60E0E" w:rsidRPr="004E3165" w:rsidRDefault="00B00ED6" w:rsidP="004E3165">
      <w:pPr>
        <w:pStyle w:val="NormalWeb"/>
        <w:shd w:val="clear" w:color="auto" w:fill="FFFFFF"/>
        <w:spacing w:before="120" w:beforeAutospacing="0" w:after="120" w:afterAutospacing="0" w:line="276" w:lineRule="auto"/>
        <w:ind w:firstLine="567"/>
        <w:jc w:val="both"/>
        <w:rPr>
          <w:bCs/>
          <w:i/>
          <w:iCs/>
          <w:sz w:val="28"/>
          <w:szCs w:val="28"/>
        </w:rPr>
      </w:pPr>
      <w:r w:rsidRPr="004E3165">
        <w:rPr>
          <w:bCs/>
          <w:i/>
          <w:iCs/>
          <w:sz w:val="28"/>
          <w:szCs w:val="28"/>
        </w:rPr>
        <w:t>“</w:t>
      </w:r>
      <w:r w:rsidR="00D60E0E" w:rsidRPr="004E3165">
        <w:rPr>
          <w:bCs/>
          <w:i/>
          <w:iCs/>
          <w:sz w:val="28"/>
          <w:szCs w:val="28"/>
        </w:rPr>
        <w:t xml:space="preserve">1. </w:t>
      </w:r>
      <w:proofErr w:type="gramStart"/>
      <w:r w:rsidR="00D60E0E" w:rsidRPr="004E3165">
        <w:rPr>
          <w:bCs/>
          <w:i/>
          <w:iCs/>
          <w:sz w:val="28"/>
          <w:szCs w:val="28"/>
          <w:lang w:val="en-US"/>
        </w:rPr>
        <w:t>H</w:t>
      </w:r>
      <w:r w:rsidR="00D60E0E" w:rsidRPr="004E3165">
        <w:rPr>
          <w:bCs/>
          <w:i/>
          <w:iCs/>
          <w:sz w:val="28"/>
          <w:szCs w:val="28"/>
        </w:rPr>
        <w:t>ợp tác xã, liên hiệp hợp tác xã gửi 01 bộ hồ sơ đăng ký nhu cầu hỗ trợ đến Ủy ban nhân dân cấp xã nơi hợp tác xã, liên hiệp hợp tác xã đặt trụ sở chính.</w:t>
      </w:r>
      <w:proofErr w:type="gramEnd"/>
    </w:p>
    <w:p w14:paraId="039783DC" w14:textId="77777777" w:rsidR="00D60E0E" w:rsidRPr="004E3165" w:rsidRDefault="00D60E0E" w:rsidP="004E3165">
      <w:pPr>
        <w:pStyle w:val="NormalWeb"/>
        <w:shd w:val="clear" w:color="auto" w:fill="FFFFFF"/>
        <w:spacing w:before="120" w:beforeAutospacing="0" w:after="120" w:afterAutospacing="0" w:line="276" w:lineRule="auto"/>
        <w:ind w:firstLine="567"/>
        <w:jc w:val="both"/>
        <w:rPr>
          <w:bCs/>
          <w:i/>
          <w:iCs/>
          <w:sz w:val="28"/>
          <w:szCs w:val="28"/>
        </w:rPr>
      </w:pPr>
      <w:r w:rsidRPr="004E3165">
        <w:rPr>
          <w:bCs/>
          <w:i/>
          <w:iCs/>
          <w:sz w:val="28"/>
          <w:szCs w:val="28"/>
        </w:rPr>
        <w:t>2. Hồ sơ đăng ký nhu cầu hỗ trợ bao gồm:</w:t>
      </w:r>
    </w:p>
    <w:p w14:paraId="66AA4C49" w14:textId="77777777" w:rsidR="00D60E0E" w:rsidRPr="004E3165" w:rsidRDefault="00D60E0E" w:rsidP="004E3165">
      <w:pPr>
        <w:pStyle w:val="NormalWeb"/>
        <w:shd w:val="clear" w:color="auto" w:fill="FFFFFF"/>
        <w:spacing w:before="120" w:beforeAutospacing="0" w:after="120" w:afterAutospacing="0" w:line="276" w:lineRule="auto"/>
        <w:ind w:firstLine="567"/>
        <w:jc w:val="both"/>
        <w:rPr>
          <w:bCs/>
          <w:i/>
          <w:iCs/>
          <w:sz w:val="28"/>
          <w:szCs w:val="28"/>
        </w:rPr>
      </w:pPr>
      <w:r w:rsidRPr="004E3165">
        <w:rPr>
          <w:bCs/>
          <w:i/>
          <w:iCs/>
          <w:sz w:val="28"/>
          <w:szCs w:val="28"/>
        </w:rPr>
        <w:t>a) Đơn đăng ký nhu cầu hỗ trợ trong đó có nội dung cam kết không vi phạm các hành vi bị nghiêm cấm theo quy định tại khoản 2 Điều 7 của Luật Hợp tác xã, không trong thời gian chấp hành bản án hình sự của Tòa án đã có hiệu lực pháp luật theo Mẫu số 01 tại Phụ lục ban hành kèm theo Nghị định này;</w:t>
      </w:r>
    </w:p>
    <w:p w14:paraId="2E3D83A8" w14:textId="464A62AD" w:rsidR="00D60E0E" w:rsidRPr="004E3165" w:rsidRDefault="00D60E0E" w:rsidP="004E3165">
      <w:pPr>
        <w:pStyle w:val="NormalWeb"/>
        <w:shd w:val="clear" w:color="auto" w:fill="FFFFFF"/>
        <w:spacing w:before="120" w:beforeAutospacing="0" w:after="120" w:afterAutospacing="0" w:line="276" w:lineRule="auto"/>
        <w:ind w:firstLine="567"/>
        <w:jc w:val="both"/>
        <w:rPr>
          <w:bCs/>
          <w:i/>
          <w:iCs/>
          <w:sz w:val="28"/>
          <w:szCs w:val="28"/>
        </w:rPr>
      </w:pPr>
      <w:r w:rsidRPr="004E3165">
        <w:rPr>
          <w:bCs/>
          <w:i/>
          <w:iCs/>
          <w:sz w:val="28"/>
          <w:szCs w:val="28"/>
        </w:rPr>
        <w:t>b) Tài liệu, hồ sơ liên quan thể hiện sự phù hợp các tiêu chí thụ hưởng. Tài liệu, hồ sơ liên quan này là bản sao;</w:t>
      </w:r>
    </w:p>
    <w:p w14:paraId="08F09688" w14:textId="5C364100" w:rsidR="00D60E0E" w:rsidRPr="004E3165" w:rsidRDefault="00D60E0E" w:rsidP="004E3165">
      <w:pPr>
        <w:pStyle w:val="NormalWeb"/>
        <w:shd w:val="clear" w:color="auto" w:fill="FFFFFF"/>
        <w:spacing w:before="120" w:beforeAutospacing="0" w:after="120" w:afterAutospacing="0" w:line="276" w:lineRule="auto"/>
        <w:ind w:firstLine="567"/>
        <w:jc w:val="both"/>
        <w:rPr>
          <w:bCs/>
          <w:i/>
          <w:iCs/>
          <w:sz w:val="28"/>
          <w:szCs w:val="28"/>
        </w:rPr>
      </w:pPr>
      <w:r w:rsidRPr="004E3165">
        <w:rPr>
          <w:bCs/>
          <w:i/>
          <w:iCs/>
          <w:sz w:val="28"/>
          <w:szCs w:val="28"/>
        </w:rPr>
        <w:t>c) Đối với hỗ trợ về đầu tư kết cấu hạ tầng, trang thiết bị, chuyển giao công trình kết cấu hạ tầng, công trình công cộng và cơ sở hạ tầng khác của Nhà nước cho hợp tác xã, liên hiệp hợp tác xã cần có Nghị quyết của Hội đồng quản trị đối với trường hợp hợp tác xã, liên hiệp hợp tác xã tổ chức theo tổ chức quản trị đầy đủ hoặc Nghị quyết của Đại hội thành viên đối với trường hợp hợp tác xã, liên hiệp hợp tác xã tổ chức theo tổ chức quản trị rút gọn.</w:t>
      </w:r>
    </w:p>
    <w:p w14:paraId="10CB925C" w14:textId="77777777" w:rsidR="00D60E0E" w:rsidRPr="004E3165" w:rsidRDefault="00D60E0E" w:rsidP="004E3165">
      <w:pPr>
        <w:pStyle w:val="NormalWeb"/>
        <w:shd w:val="clear" w:color="auto" w:fill="FFFFFF"/>
        <w:spacing w:before="120" w:beforeAutospacing="0" w:after="120" w:afterAutospacing="0" w:line="276" w:lineRule="auto"/>
        <w:ind w:firstLine="567"/>
        <w:jc w:val="both"/>
        <w:rPr>
          <w:bCs/>
          <w:i/>
          <w:iCs/>
          <w:sz w:val="28"/>
          <w:szCs w:val="28"/>
        </w:rPr>
      </w:pPr>
      <w:r w:rsidRPr="004E3165">
        <w:rPr>
          <w:bCs/>
          <w:i/>
          <w:iCs/>
          <w:sz w:val="28"/>
          <w:szCs w:val="28"/>
        </w:rPr>
        <w:t>3. Nộp hồ sơ:</w:t>
      </w:r>
    </w:p>
    <w:p w14:paraId="6CBA9AAD" w14:textId="481B1896" w:rsidR="00D60E0E" w:rsidRPr="004E3165" w:rsidRDefault="00D60E0E" w:rsidP="004E3165">
      <w:pPr>
        <w:pStyle w:val="NormalWeb"/>
        <w:shd w:val="clear" w:color="auto" w:fill="FFFFFF"/>
        <w:spacing w:before="120" w:beforeAutospacing="0" w:after="120" w:afterAutospacing="0" w:line="276" w:lineRule="auto"/>
        <w:ind w:firstLine="567"/>
        <w:jc w:val="both"/>
        <w:rPr>
          <w:bCs/>
          <w:i/>
          <w:iCs/>
          <w:sz w:val="28"/>
          <w:szCs w:val="28"/>
        </w:rPr>
      </w:pPr>
      <w:r w:rsidRPr="004E3165">
        <w:rPr>
          <w:bCs/>
          <w:i/>
          <w:iCs/>
          <w:sz w:val="28"/>
          <w:szCs w:val="28"/>
        </w:rPr>
        <w:t xml:space="preserve">a) </w:t>
      </w:r>
      <w:r w:rsidR="00F91AE2" w:rsidRPr="004E3165">
        <w:rPr>
          <w:bCs/>
          <w:i/>
          <w:iCs/>
          <w:sz w:val="28"/>
          <w:szCs w:val="28"/>
          <w:lang w:val="en-US"/>
        </w:rPr>
        <w:t>H</w:t>
      </w:r>
      <w:r w:rsidRPr="004E3165">
        <w:rPr>
          <w:bCs/>
          <w:i/>
          <w:iCs/>
          <w:sz w:val="28"/>
          <w:szCs w:val="28"/>
        </w:rPr>
        <w:t>ợp tác xã, liên hiệp hợp tác xã nộp trực tiếp hoặc gửi qua dịch vụ bưu chính hoặc qua môi trường điện tử;</w:t>
      </w:r>
    </w:p>
    <w:p w14:paraId="4DCCD516" w14:textId="528B0A75" w:rsidR="00D60E0E" w:rsidRPr="004E3165" w:rsidRDefault="00D60E0E" w:rsidP="004E3165">
      <w:pPr>
        <w:pStyle w:val="NormalWeb"/>
        <w:shd w:val="clear" w:color="auto" w:fill="FFFFFF"/>
        <w:spacing w:before="120" w:beforeAutospacing="0" w:after="120" w:afterAutospacing="0" w:line="276" w:lineRule="auto"/>
        <w:ind w:firstLine="567"/>
        <w:jc w:val="both"/>
        <w:rPr>
          <w:bCs/>
          <w:i/>
          <w:iCs/>
          <w:sz w:val="28"/>
          <w:szCs w:val="28"/>
        </w:rPr>
      </w:pPr>
      <w:r w:rsidRPr="004E3165">
        <w:rPr>
          <w:bCs/>
          <w:i/>
          <w:iCs/>
          <w:sz w:val="28"/>
          <w:szCs w:val="28"/>
        </w:rPr>
        <w:t>b) Trường hợp hợp tác xã, liên hiệp hợp tác xã nộp hồ sơ qua môi trường điện tử, việc tiếp nhận, giải quyết thủ tục hành chính thực hiện theo quy định của pháp luật về thực hiện thủ tục hành chính trên môi trường điện tử.</w:t>
      </w:r>
    </w:p>
    <w:p w14:paraId="412F4820" w14:textId="5B97BB0D" w:rsidR="00156B97" w:rsidRPr="004E3165" w:rsidRDefault="00156B97" w:rsidP="004E3165">
      <w:pPr>
        <w:widowControl w:val="0"/>
        <w:tabs>
          <w:tab w:val="left" w:pos="709"/>
          <w:tab w:val="right" w:pos="8931"/>
        </w:tabs>
        <w:spacing w:before="120" w:after="120" w:line="276" w:lineRule="auto"/>
        <w:ind w:firstLine="567"/>
        <w:jc w:val="both"/>
        <w:rPr>
          <w:rFonts w:ascii="Times New Roman" w:hAnsi="Times New Roman" w:cs="Times New Roman"/>
          <w:bCs/>
          <w:i/>
          <w:iCs/>
          <w:sz w:val="28"/>
          <w:szCs w:val="28"/>
          <w:lang w:val="en-US"/>
        </w:rPr>
      </w:pPr>
      <w:r w:rsidRPr="004E3165">
        <w:rPr>
          <w:rFonts w:ascii="Times New Roman" w:hAnsi="Times New Roman" w:cs="Times New Roman"/>
          <w:bCs/>
          <w:i/>
          <w:iCs/>
          <w:sz w:val="28"/>
          <w:szCs w:val="28"/>
          <w:lang w:val="en-US"/>
        </w:rPr>
        <w:t xml:space="preserve">4. </w:t>
      </w:r>
      <w:r w:rsidR="00B00ED6" w:rsidRPr="004E3165">
        <w:rPr>
          <w:rFonts w:ascii="Times New Roman" w:hAnsi="Times New Roman" w:cs="Times New Roman"/>
          <w:bCs/>
          <w:i/>
          <w:iCs/>
          <w:spacing w:val="-4"/>
          <w:sz w:val="28"/>
          <w:szCs w:val="28"/>
        </w:rPr>
        <w:t>Ủy ban nhân dân cấp xã</w:t>
      </w:r>
      <w:r w:rsidR="00B00ED6" w:rsidRPr="004E3165">
        <w:rPr>
          <w:rFonts w:ascii="Times New Roman" w:hAnsi="Times New Roman" w:cs="Times New Roman"/>
          <w:bCs/>
          <w:i/>
          <w:iCs/>
          <w:spacing w:val="-4"/>
          <w:sz w:val="28"/>
          <w:szCs w:val="28"/>
          <w:lang w:val="en-US"/>
        </w:rPr>
        <w:t>:</w:t>
      </w:r>
    </w:p>
    <w:p w14:paraId="08F47520" w14:textId="16E76A72" w:rsidR="00156B97" w:rsidRPr="004E3165" w:rsidRDefault="00156B97" w:rsidP="004E3165">
      <w:pPr>
        <w:widowControl w:val="0"/>
        <w:tabs>
          <w:tab w:val="left" w:pos="709"/>
          <w:tab w:val="right" w:pos="8931"/>
        </w:tabs>
        <w:spacing w:before="120" w:after="120" w:line="276" w:lineRule="auto"/>
        <w:ind w:firstLine="567"/>
        <w:jc w:val="both"/>
        <w:rPr>
          <w:rFonts w:ascii="Times New Roman" w:hAnsi="Times New Roman" w:cs="Times New Roman"/>
          <w:bCs/>
          <w:i/>
          <w:iCs/>
          <w:sz w:val="28"/>
          <w:szCs w:val="28"/>
        </w:rPr>
      </w:pPr>
      <w:r w:rsidRPr="004E3165">
        <w:rPr>
          <w:rFonts w:ascii="Times New Roman" w:hAnsi="Times New Roman" w:cs="Times New Roman"/>
          <w:bCs/>
          <w:i/>
          <w:iCs/>
          <w:sz w:val="28"/>
          <w:szCs w:val="28"/>
        </w:rPr>
        <w:t xml:space="preserve">a) Chậm nhất sau </w:t>
      </w:r>
      <w:r w:rsidR="00F4484A" w:rsidRPr="004E3165">
        <w:rPr>
          <w:rFonts w:ascii="Times New Roman" w:hAnsi="Times New Roman" w:cs="Times New Roman"/>
          <w:bCs/>
          <w:i/>
          <w:iCs/>
          <w:sz w:val="28"/>
          <w:szCs w:val="28"/>
          <w:lang w:val="en-US"/>
        </w:rPr>
        <w:t xml:space="preserve">07 </w:t>
      </w:r>
      <w:r w:rsidRPr="004E3165">
        <w:rPr>
          <w:rFonts w:ascii="Times New Roman" w:hAnsi="Times New Roman" w:cs="Times New Roman"/>
          <w:bCs/>
          <w:i/>
          <w:iCs/>
          <w:sz w:val="28"/>
          <w:szCs w:val="28"/>
        </w:rPr>
        <w:t xml:space="preserve">ngày </w:t>
      </w:r>
      <w:r w:rsidR="000A3268" w:rsidRPr="004E3165">
        <w:rPr>
          <w:rFonts w:ascii="Times New Roman" w:hAnsi="Times New Roman" w:cs="Times New Roman"/>
          <w:bCs/>
          <w:i/>
          <w:iCs/>
          <w:sz w:val="28"/>
          <w:szCs w:val="28"/>
          <w:lang w:val="en-US"/>
        </w:rPr>
        <w:t xml:space="preserve">làm việc </w:t>
      </w:r>
      <w:r w:rsidRPr="004E3165">
        <w:rPr>
          <w:rFonts w:ascii="Times New Roman" w:hAnsi="Times New Roman" w:cs="Times New Roman"/>
          <w:bCs/>
          <w:i/>
          <w:iCs/>
          <w:sz w:val="28"/>
          <w:szCs w:val="28"/>
        </w:rPr>
        <w:t xml:space="preserve">kể từ khi nhận hồ sơ, Ủy ban nhân dân cấp xã thông báo cho hợp tác xã, liên hiệp hợp tác xã về việc tiếp nhận hồ </w:t>
      </w:r>
      <w:r w:rsidRPr="004E3165">
        <w:rPr>
          <w:rFonts w:ascii="Times New Roman" w:hAnsi="Times New Roman" w:cs="Times New Roman"/>
          <w:bCs/>
          <w:i/>
          <w:iCs/>
          <w:spacing w:val="-6"/>
          <w:sz w:val="28"/>
          <w:szCs w:val="28"/>
        </w:rPr>
        <w:t xml:space="preserve">sơ theo Mẫu số 02 tại Phụ lục ban hành kèm theo Nghị định </w:t>
      </w:r>
      <w:r w:rsidR="00D25A98" w:rsidRPr="004E3165">
        <w:rPr>
          <w:rFonts w:ascii="Times New Roman" w:hAnsi="Times New Roman" w:cs="Times New Roman"/>
          <w:bCs/>
          <w:i/>
          <w:iCs/>
          <w:spacing w:val="-6"/>
          <w:sz w:val="28"/>
          <w:szCs w:val="28"/>
          <w:lang w:val="en-US"/>
        </w:rPr>
        <w:t>này</w:t>
      </w:r>
      <w:r w:rsidRPr="004E3165">
        <w:rPr>
          <w:rFonts w:ascii="Times New Roman" w:hAnsi="Times New Roman" w:cs="Times New Roman"/>
          <w:bCs/>
          <w:i/>
          <w:iCs/>
          <w:spacing w:val="-6"/>
          <w:sz w:val="28"/>
          <w:szCs w:val="28"/>
        </w:rPr>
        <w:t>;</w:t>
      </w:r>
    </w:p>
    <w:p w14:paraId="253E0A11" w14:textId="54AB3C8B" w:rsidR="00156B97" w:rsidRPr="004E3165" w:rsidRDefault="00156B97" w:rsidP="004E3165">
      <w:pPr>
        <w:widowControl w:val="0"/>
        <w:tabs>
          <w:tab w:val="left" w:pos="709"/>
          <w:tab w:val="right" w:pos="8931"/>
        </w:tabs>
        <w:spacing w:before="120" w:after="120" w:line="276" w:lineRule="auto"/>
        <w:ind w:firstLine="567"/>
        <w:jc w:val="both"/>
        <w:rPr>
          <w:rFonts w:ascii="Times New Roman" w:hAnsi="Times New Roman" w:cs="Times New Roman"/>
          <w:bCs/>
          <w:i/>
          <w:iCs/>
          <w:sz w:val="28"/>
          <w:szCs w:val="28"/>
        </w:rPr>
      </w:pPr>
      <w:r w:rsidRPr="004E3165">
        <w:rPr>
          <w:rFonts w:ascii="Times New Roman" w:hAnsi="Times New Roman" w:cs="Times New Roman"/>
          <w:bCs/>
          <w:i/>
          <w:iCs/>
          <w:sz w:val="28"/>
          <w:szCs w:val="28"/>
        </w:rPr>
        <w:t>b) Trước ngày 3</w:t>
      </w:r>
      <w:r w:rsidR="00FE1B34" w:rsidRPr="004E3165">
        <w:rPr>
          <w:rFonts w:ascii="Times New Roman" w:hAnsi="Times New Roman" w:cs="Times New Roman"/>
          <w:bCs/>
          <w:i/>
          <w:iCs/>
          <w:sz w:val="28"/>
          <w:szCs w:val="28"/>
        </w:rPr>
        <w:t>1</w:t>
      </w:r>
      <w:r w:rsidRPr="004E3165">
        <w:rPr>
          <w:rFonts w:ascii="Times New Roman" w:hAnsi="Times New Roman" w:cs="Times New Roman"/>
          <w:bCs/>
          <w:i/>
          <w:iCs/>
          <w:sz w:val="28"/>
          <w:szCs w:val="28"/>
        </w:rPr>
        <w:t xml:space="preserve"> tháng </w:t>
      </w:r>
      <w:r w:rsidR="00FE1B34" w:rsidRPr="004E3165">
        <w:rPr>
          <w:rFonts w:ascii="Times New Roman" w:hAnsi="Times New Roman" w:cs="Times New Roman"/>
          <w:bCs/>
          <w:i/>
          <w:iCs/>
          <w:sz w:val="28"/>
          <w:szCs w:val="28"/>
        </w:rPr>
        <w:t>5</w:t>
      </w:r>
      <w:r w:rsidRPr="004E3165">
        <w:rPr>
          <w:rFonts w:ascii="Times New Roman" w:hAnsi="Times New Roman" w:cs="Times New Roman"/>
          <w:bCs/>
          <w:i/>
          <w:iCs/>
          <w:sz w:val="28"/>
          <w:szCs w:val="28"/>
        </w:rPr>
        <w:t xml:space="preserve"> hằng năm,</w:t>
      </w:r>
      <w:r w:rsidRPr="004E3165">
        <w:rPr>
          <w:rFonts w:ascii="Times New Roman" w:hAnsi="Times New Roman" w:cs="Times New Roman"/>
          <w:i/>
          <w:iCs/>
          <w:sz w:val="28"/>
          <w:szCs w:val="28"/>
        </w:rPr>
        <w:t xml:space="preserve"> </w:t>
      </w:r>
      <w:r w:rsidRPr="004E3165">
        <w:rPr>
          <w:rFonts w:ascii="Times New Roman" w:hAnsi="Times New Roman" w:cs="Times New Roman"/>
          <w:bCs/>
          <w:i/>
          <w:iCs/>
          <w:sz w:val="28"/>
          <w:szCs w:val="28"/>
        </w:rPr>
        <w:t>Ủy ban nhân dân cấp xã tổng hợp nhu cầu của các hợp tác xã, liên hiệp hợp tác xã trên địa bàn, báo cáo Ủy ban nhân dân cấp tỉnh xem xét hỗ trợ.</w:t>
      </w:r>
    </w:p>
    <w:p w14:paraId="581505EA" w14:textId="77777777" w:rsidR="00156B97" w:rsidRPr="004E3165" w:rsidRDefault="00156B97" w:rsidP="004E3165">
      <w:pPr>
        <w:widowControl w:val="0"/>
        <w:tabs>
          <w:tab w:val="left" w:pos="709"/>
          <w:tab w:val="right" w:pos="8931"/>
        </w:tabs>
        <w:spacing w:before="120" w:after="120" w:line="276" w:lineRule="auto"/>
        <w:ind w:firstLine="567"/>
        <w:jc w:val="both"/>
        <w:rPr>
          <w:rFonts w:ascii="Times New Roman" w:hAnsi="Times New Roman" w:cs="Times New Roman"/>
          <w:bCs/>
          <w:i/>
          <w:iCs/>
          <w:sz w:val="28"/>
          <w:szCs w:val="28"/>
        </w:rPr>
      </w:pPr>
      <w:r w:rsidRPr="004E3165">
        <w:rPr>
          <w:rFonts w:ascii="Times New Roman" w:hAnsi="Times New Roman" w:cs="Times New Roman"/>
          <w:bCs/>
          <w:i/>
          <w:iCs/>
          <w:sz w:val="28"/>
          <w:szCs w:val="28"/>
        </w:rPr>
        <w:lastRenderedPageBreak/>
        <w:t>Ủy ban nhân dân cấp xã cung cấp cho các cơ quan, đơn vị có khả năng, thẩm quyền hỗ trợ khi có yêu cầu;</w:t>
      </w:r>
    </w:p>
    <w:p w14:paraId="3990D6BF" w14:textId="483E75D7" w:rsidR="00156B97" w:rsidRPr="004E3165" w:rsidRDefault="00156B97" w:rsidP="004E3165">
      <w:pPr>
        <w:widowControl w:val="0"/>
        <w:tabs>
          <w:tab w:val="left" w:pos="709"/>
          <w:tab w:val="right" w:pos="8931"/>
        </w:tabs>
        <w:spacing w:before="120" w:after="120" w:line="276" w:lineRule="auto"/>
        <w:ind w:firstLine="567"/>
        <w:jc w:val="both"/>
        <w:rPr>
          <w:rFonts w:ascii="Times New Roman" w:hAnsi="Times New Roman" w:cs="Times New Roman"/>
          <w:bCs/>
          <w:i/>
          <w:iCs/>
          <w:sz w:val="28"/>
          <w:szCs w:val="28"/>
        </w:rPr>
      </w:pPr>
      <w:r w:rsidRPr="004E3165">
        <w:rPr>
          <w:rFonts w:ascii="Times New Roman" w:hAnsi="Times New Roman" w:cs="Times New Roman"/>
          <w:bCs/>
          <w:i/>
          <w:iCs/>
          <w:sz w:val="28"/>
          <w:szCs w:val="28"/>
        </w:rPr>
        <w:t>c) Trường hợp cấp xã có khả năng và nguồn lực hỗ trợ, Ủy ban nhân dân cấp xã xem xét, thực hiện trực tiếp việc hỗ trợ cho hợp tác xã, liên hiệp hợp tác xã theo thẩm quyền.</w:t>
      </w:r>
      <w:r w:rsidR="00B00ED6" w:rsidRPr="004E3165">
        <w:rPr>
          <w:rFonts w:ascii="Times New Roman" w:hAnsi="Times New Roman" w:cs="Times New Roman"/>
          <w:bCs/>
          <w:i/>
          <w:iCs/>
          <w:sz w:val="28"/>
          <w:szCs w:val="28"/>
        </w:rPr>
        <w:t>”</w:t>
      </w:r>
    </w:p>
    <w:p w14:paraId="6F678079" w14:textId="5B168B9B" w:rsidR="00BB3C52" w:rsidRPr="004E3165" w:rsidRDefault="006A1880" w:rsidP="004E3165">
      <w:pPr>
        <w:widowControl w:val="0"/>
        <w:tabs>
          <w:tab w:val="left" w:pos="709"/>
          <w:tab w:val="right" w:pos="8931"/>
        </w:tabs>
        <w:spacing w:before="120" w:after="120" w:line="276" w:lineRule="auto"/>
        <w:ind w:firstLine="567"/>
        <w:jc w:val="both"/>
        <w:rPr>
          <w:rFonts w:ascii="Times New Roman" w:hAnsi="Times New Roman" w:cs="Times New Roman"/>
          <w:bCs/>
          <w:i/>
          <w:iCs/>
          <w:sz w:val="28"/>
          <w:szCs w:val="28"/>
          <w:lang w:val="en-US"/>
        </w:rPr>
      </w:pPr>
      <w:r w:rsidRPr="004E3165">
        <w:rPr>
          <w:rFonts w:ascii="Times New Roman" w:hAnsi="Times New Roman" w:cs="Times New Roman"/>
          <w:bCs/>
          <w:i/>
          <w:iCs/>
          <w:sz w:val="28"/>
          <w:szCs w:val="28"/>
          <w:lang w:val="en-US"/>
        </w:rPr>
        <w:t>5. Ủy ban nhân dân cấp tỉnh:</w:t>
      </w:r>
    </w:p>
    <w:p w14:paraId="51BE1F36" w14:textId="799FF151" w:rsidR="00C77601" w:rsidRPr="004E3165" w:rsidRDefault="00C77601" w:rsidP="004E3165">
      <w:pPr>
        <w:pStyle w:val="NormalWeb"/>
        <w:shd w:val="clear" w:color="auto" w:fill="FFFFFF"/>
        <w:spacing w:before="120" w:beforeAutospacing="0" w:after="120" w:afterAutospacing="0" w:line="276" w:lineRule="auto"/>
        <w:ind w:firstLine="567"/>
        <w:jc w:val="both"/>
        <w:rPr>
          <w:bCs/>
          <w:i/>
          <w:iCs/>
          <w:sz w:val="28"/>
          <w:szCs w:val="28"/>
        </w:rPr>
      </w:pPr>
      <w:r w:rsidRPr="004E3165">
        <w:rPr>
          <w:bCs/>
          <w:i/>
          <w:iCs/>
          <w:sz w:val="28"/>
          <w:szCs w:val="28"/>
        </w:rPr>
        <w:t>a) Tổng hợp nhu cầu hỗ trợ cho các hợp tác xã, liên hiệp hợp tác xã từ Ủy ban nhân dân cấp xã;</w:t>
      </w:r>
    </w:p>
    <w:p w14:paraId="05C02ACB" w14:textId="3CBAB510" w:rsidR="00C77601" w:rsidRPr="004E3165" w:rsidRDefault="00C77601" w:rsidP="004E3165">
      <w:pPr>
        <w:pStyle w:val="NormalWeb"/>
        <w:shd w:val="clear" w:color="auto" w:fill="FFFFFF"/>
        <w:spacing w:before="120" w:beforeAutospacing="0" w:after="120" w:afterAutospacing="0" w:line="276" w:lineRule="auto"/>
        <w:ind w:firstLine="567"/>
        <w:jc w:val="both"/>
        <w:rPr>
          <w:bCs/>
          <w:i/>
          <w:iCs/>
          <w:sz w:val="28"/>
          <w:szCs w:val="28"/>
        </w:rPr>
      </w:pPr>
      <w:r w:rsidRPr="004E3165">
        <w:rPr>
          <w:bCs/>
          <w:i/>
          <w:iCs/>
          <w:sz w:val="28"/>
          <w:szCs w:val="28"/>
        </w:rPr>
        <w:t xml:space="preserve">b) Cung cấp cho các cơ quan, đơn vị có khả năng, thẩm quyền hỗ trợ khi có yêu cầu hoặc trước ngày 30 tháng 6 hằng năm báo cáo </w:t>
      </w:r>
      <w:r w:rsidR="00702843" w:rsidRPr="004E3165">
        <w:rPr>
          <w:bCs/>
          <w:i/>
          <w:iCs/>
          <w:sz w:val="28"/>
          <w:szCs w:val="28"/>
        </w:rPr>
        <w:t>bộ</w:t>
      </w:r>
      <w:r w:rsidR="00563879" w:rsidRPr="004E3165">
        <w:rPr>
          <w:bCs/>
          <w:i/>
          <w:iCs/>
          <w:sz w:val="28"/>
          <w:szCs w:val="28"/>
        </w:rPr>
        <w:t>, cơ quan trung ương quản lý ngành, lĩnh vực</w:t>
      </w:r>
      <w:r w:rsidRPr="004E3165">
        <w:rPr>
          <w:bCs/>
          <w:i/>
          <w:iCs/>
          <w:sz w:val="28"/>
          <w:szCs w:val="28"/>
        </w:rPr>
        <w:t xml:space="preserve"> xem xét hỗ trợ;</w:t>
      </w:r>
    </w:p>
    <w:p w14:paraId="38366EDC" w14:textId="07F9B86D" w:rsidR="00C77601" w:rsidRPr="0088370A" w:rsidRDefault="00C77601" w:rsidP="004E3165">
      <w:pPr>
        <w:pStyle w:val="NormalWeb"/>
        <w:shd w:val="clear" w:color="auto" w:fill="FFFFFF"/>
        <w:spacing w:before="120" w:beforeAutospacing="0" w:after="120" w:afterAutospacing="0" w:line="276" w:lineRule="auto"/>
        <w:ind w:firstLine="567"/>
        <w:jc w:val="both"/>
        <w:rPr>
          <w:rFonts w:ascii="Times New Roman Italic" w:hAnsi="Times New Roman Italic"/>
          <w:bCs/>
          <w:i/>
          <w:iCs/>
          <w:spacing w:val="-8"/>
          <w:sz w:val="28"/>
          <w:szCs w:val="28"/>
        </w:rPr>
      </w:pPr>
      <w:r w:rsidRPr="0088370A">
        <w:rPr>
          <w:rFonts w:ascii="Times New Roman Italic" w:hAnsi="Times New Roman Italic"/>
          <w:bCs/>
          <w:i/>
          <w:iCs/>
          <w:spacing w:val="-8"/>
          <w:sz w:val="28"/>
          <w:szCs w:val="28"/>
        </w:rPr>
        <w:t xml:space="preserve">c) Trường hợp có khả năng và nguồn lực, Ủy ban nhân dân cấp </w:t>
      </w:r>
      <w:r w:rsidR="00563879" w:rsidRPr="0088370A">
        <w:rPr>
          <w:rFonts w:ascii="Times New Roman Italic" w:hAnsi="Times New Roman Italic"/>
          <w:bCs/>
          <w:i/>
          <w:iCs/>
          <w:spacing w:val="-8"/>
          <w:sz w:val="28"/>
          <w:szCs w:val="28"/>
        </w:rPr>
        <w:t>tỉnh</w:t>
      </w:r>
      <w:r w:rsidRPr="0088370A">
        <w:rPr>
          <w:rFonts w:ascii="Times New Roman Italic" w:hAnsi="Times New Roman Italic"/>
          <w:bCs/>
          <w:i/>
          <w:iCs/>
          <w:spacing w:val="-8"/>
          <w:sz w:val="28"/>
          <w:szCs w:val="28"/>
        </w:rPr>
        <w:t xml:space="preserve"> xem xét, thực hiện trực tiếp việc hỗ trợ cho các hợp tác xã, liên hiệp hợp tác xã theo thẩm quyền.</w:t>
      </w:r>
    </w:p>
    <w:p w14:paraId="6BC96007" w14:textId="77777777" w:rsidR="00E332A5" w:rsidRPr="004E3165" w:rsidRDefault="00E332A5" w:rsidP="004E3165">
      <w:pPr>
        <w:pStyle w:val="NormalWeb"/>
        <w:shd w:val="clear" w:color="auto" w:fill="FFFFFF"/>
        <w:spacing w:before="120" w:beforeAutospacing="0" w:after="120" w:afterAutospacing="0" w:line="276" w:lineRule="auto"/>
        <w:ind w:firstLine="567"/>
        <w:jc w:val="both"/>
        <w:rPr>
          <w:bCs/>
          <w:i/>
          <w:iCs/>
          <w:sz w:val="28"/>
          <w:szCs w:val="28"/>
        </w:rPr>
      </w:pPr>
      <w:r w:rsidRPr="004E3165">
        <w:rPr>
          <w:bCs/>
          <w:i/>
          <w:iCs/>
          <w:sz w:val="28"/>
          <w:szCs w:val="28"/>
        </w:rPr>
        <w:t>6. Trường hợp hỗ trợ dịch vụ, tư vấn có giá trị không quá 20 triệu đồng, bồi dưỡng trong nước dưới 05 ngày:</w:t>
      </w:r>
    </w:p>
    <w:p w14:paraId="2775D9A4" w14:textId="47B5AA84" w:rsidR="00E332A5" w:rsidRPr="004E3165" w:rsidRDefault="00E332A5" w:rsidP="004E3165">
      <w:pPr>
        <w:pStyle w:val="NormalWeb"/>
        <w:shd w:val="clear" w:color="auto" w:fill="FFFFFF"/>
        <w:spacing w:before="120" w:beforeAutospacing="0" w:after="120" w:afterAutospacing="0" w:line="276" w:lineRule="auto"/>
        <w:ind w:firstLine="567"/>
        <w:jc w:val="both"/>
        <w:rPr>
          <w:bCs/>
          <w:i/>
          <w:iCs/>
          <w:sz w:val="28"/>
          <w:szCs w:val="28"/>
        </w:rPr>
      </w:pPr>
      <w:r w:rsidRPr="004E3165">
        <w:rPr>
          <w:bCs/>
          <w:i/>
          <w:iCs/>
          <w:sz w:val="28"/>
          <w:szCs w:val="28"/>
        </w:rPr>
        <w:t>a) H</w:t>
      </w:r>
      <w:r w:rsidRPr="004E3165">
        <w:rPr>
          <w:bCs/>
          <w:i/>
          <w:iCs/>
          <w:sz w:val="28"/>
          <w:szCs w:val="28"/>
          <w:lang w:val="en-US"/>
        </w:rPr>
        <w:t>ợp tác xã</w:t>
      </w:r>
      <w:r w:rsidRPr="004E3165">
        <w:rPr>
          <w:bCs/>
          <w:i/>
          <w:iCs/>
          <w:sz w:val="28"/>
          <w:szCs w:val="28"/>
        </w:rPr>
        <w:t xml:space="preserve">, </w:t>
      </w:r>
      <w:r w:rsidRPr="004E3165">
        <w:rPr>
          <w:bCs/>
          <w:i/>
          <w:iCs/>
          <w:sz w:val="28"/>
          <w:szCs w:val="28"/>
          <w:lang w:val="en-US"/>
        </w:rPr>
        <w:t xml:space="preserve">liên hiệp hợp tác xã </w:t>
      </w:r>
      <w:r w:rsidRPr="004E3165">
        <w:rPr>
          <w:bCs/>
          <w:i/>
          <w:iCs/>
          <w:sz w:val="28"/>
          <w:szCs w:val="28"/>
        </w:rPr>
        <w:t>nộp hồ sơ trực tiếp cho đơn vị cung cấp dịch vụ, tư vấn.</w:t>
      </w:r>
    </w:p>
    <w:p w14:paraId="4A6A519A" w14:textId="2F02499E" w:rsidR="00E332A5" w:rsidRPr="004E3165" w:rsidRDefault="00E332A5" w:rsidP="004E3165">
      <w:pPr>
        <w:pStyle w:val="NormalWeb"/>
        <w:shd w:val="clear" w:color="auto" w:fill="FFFFFF"/>
        <w:spacing w:before="120" w:beforeAutospacing="0" w:after="120" w:afterAutospacing="0" w:line="276" w:lineRule="auto"/>
        <w:ind w:firstLine="567"/>
        <w:jc w:val="both"/>
        <w:rPr>
          <w:bCs/>
          <w:i/>
          <w:iCs/>
          <w:sz w:val="28"/>
          <w:szCs w:val="28"/>
          <w:lang w:val="en-US"/>
        </w:rPr>
      </w:pPr>
      <w:r w:rsidRPr="004E3165">
        <w:rPr>
          <w:bCs/>
          <w:i/>
          <w:iCs/>
          <w:sz w:val="28"/>
          <w:szCs w:val="28"/>
        </w:rPr>
        <w:t>b) Đơn vị cung cấp dịch vụ, tư vấn chịu trách nhiệm rà soát tính hợp lệ của hồ sơ.</w:t>
      </w:r>
      <w:r w:rsidRPr="004E3165">
        <w:rPr>
          <w:bCs/>
          <w:i/>
          <w:iCs/>
          <w:sz w:val="28"/>
          <w:szCs w:val="28"/>
          <w:lang w:val="en-US"/>
        </w:rPr>
        <w:t>”</w:t>
      </w:r>
    </w:p>
    <w:p w14:paraId="4969E2A2" w14:textId="7A29423B" w:rsidR="00ED5AEF" w:rsidRPr="0068437A" w:rsidRDefault="0068437A" w:rsidP="0068437A">
      <w:pPr>
        <w:pStyle w:val="ListParagraph"/>
        <w:widowControl w:val="0"/>
        <w:tabs>
          <w:tab w:val="left" w:pos="426"/>
          <w:tab w:val="left" w:pos="709"/>
          <w:tab w:val="left" w:pos="993"/>
        </w:tabs>
        <w:spacing w:before="120" w:after="120" w:line="276" w:lineRule="auto"/>
        <w:ind w:left="567"/>
        <w:jc w:val="both"/>
        <w:rPr>
          <w:rFonts w:ascii="Times New Roman" w:hAnsi="Times New Roman" w:cs="Times New Roman"/>
          <w:b/>
          <w:sz w:val="28"/>
          <w:szCs w:val="28"/>
        </w:rPr>
      </w:pPr>
      <w:proofErr w:type="gramStart"/>
      <w:r w:rsidRPr="0068437A">
        <w:rPr>
          <w:rFonts w:ascii="Times New Roman" w:hAnsi="Times New Roman" w:cs="Times New Roman"/>
          <w:b/>
          <w:sz w:val="28"/>
          <w:szCs w:val="28"/>
          <w:lang w:val="en-US"/>
        </w:rPr>
        <w:t>Điều 10.</w:t>
      </w:r>
      <w:proofErr w:type="gramEnd"/>
      <w:r w:rsidRPr="0068437A">
        <w:rPr>
          <w:rFonts w:ascii="Times New Roman" w:hAnsi="Times New Roman" w:cs="Times New Roman"/>
          <w:b/>
          <w:sz w:val="28"/>
          <w:szCs w:val="28"/>
          <w:lang w:val="en-US"/>
        </w:rPr>
        <w:t xml:space="preserve"> </w:t>
      </w:r>
      <w:r w:rsidR="00ED5AEF" w:rsidRPr="0068437A">
        <w:rPr>
          <w:rFonts w:ascii="Times New Roman" w:hAnsi="Times New Roman" w:cs="Times New Roman"/>
          <w:b/>
          <w:sz w:val="28"/>
          <w:szCs w:val="28"/>
        </w:rPr>
        <w:t>Sửa đổi</w:t>
      </w:r>
      <w:r w:rsidR="00FE4442" w:rsidRPr="0068437A">
        <w:rPr>
          <w:rFonts w:ascii="Times New Roman" w:hAnsi="Times New Roman" w:cs="Times New Roman"/>
          <w:b/>
          <w:sz w:val="28"/>
          <w:szCs w:val="28"/>
          <w:lang w:val="en-US"/>
        </w:rPr>
        <w:t>,</w:t>
      </w:r>
      <w:r w:rsidR="00ED5AEF" w:rsidRPr="0068437A">
        <w:rPr>
          <w:rFonts w:ascii="Times New Roman" w:hAnsi="Times New Roman" w:cs="Times New Roman"/>
          <w:b/>
          <w:sz w:val="28"/>
          <w:szCs w:val="28"/>
        </w:rPr>
        <w:t xml:space="preserve"> bổ sung </w:t>
      </w:r>
      <w:r w:rsidR="00FE4442" w:rsidRPr="0068437A">
        <w:rPr>
          <w:rFonts w:ascii="Times New Roman" w:hAnsi="Times New Roman" w:cs="Times New Roman"/>
          <w:b/>
          <w:sz w:val="28"/>
          <w:szCs w:val="28"/>
          <w:lang w:val="en-US"/>
        </w:rPr>
        <w:t>Điều 21</w:t>
      </w:r>
      <w:r w:rsidR="00ED5AEF" w:rsidRPr="0068437A">
        <w:rPr>
          <w:rFonts w:ascii="Times New Roman" w:hAnsi="Times New Roman" w:cs="Times New Roman"/>
          <w:b/>
          <w:sz w:val="28"/>
          <w:szCs w:val="28"/>
        </w:rPr>
        <w:t xml:space="preserve"> như sau:</w:t>
      </w:r>
    </w:p>
    <w:p w14:paraId="7508F6AD" w14:textId="10139FF2" w:rsidR="00FE4442" w:rsidRPr="00FE4442" w:rsidRDefault="00FE4442" w:rsidP="00FE4442">
      <w:pPr>
        <w:pStyle w:val="NormalWeb"/>
        <w:spacing w:before="120" w:beforeAutospacing="0" w:after="120" w:afterAutospacing="0"/>
        <w:ind w:firstLine="567"/>
        <w:jc w:val="both"/>
        <w:rPr>
          <w:bCs/>
          <w:i/>
          <w:iCs/>
          <w:sz w:val="28"/>
          <w:szCs w:val="28"/>
        </w:rPr>
      </w:pPr>
      <w:r w:rsidRPr="00FE4442">
        <w:rPr>
          <w:bCs/>
          <w:i/>
          <w:iCs/>
          <w:sz w:val="28"/>
          <w:szCs w:val="28"/>
        </w:rPr>
        <w:t>“Điều 21. Xử lý tài sản khi hợp tác xã, liên hiệp hợp tác xã giải thể, phá sản</w:t>
      </w:r>
    </w:p>
    <w:p w14:paraId="73EC46DA" w14:textId="5BEBB48B"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1. Hợp tác xã, liên hiệp hợp tác xã rà soát, thống kê toàn bộ vốn, quỹ, tài sản của hợp tác xã, liên hiệp hợp tác xã, gồm: toàn bộ quỹ chung không chia, tài sản chung không chia của hợp tác xã, liên hiệp hợp tác xã quy định tại Điều 84 và khoản 2 Điều 88 Luật Hợp tác xã theo nguồn hình thành; các vốn, quỹ, tài sản khác của hợp tác xã, liên hiệp hợp tác xã.</w:t>
      </w:r>
    </w:p>
    <w:p w14:paraId="4A670AB6"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Việc quản lý, sử dụng và trích khấu hao tài sản chung không chia thực hiện như đối với tài sản cố định theo quy định của pháp luật về quản lý, sử dụng và trích khấu hao tài sản cố định.</w:t>
      </w:r>
    </w:p>
    <w:p w14:paraId="6E12C926"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2. Đại hội thành viên thông qua việc rà soát và xử lý quỹ chung không chia, tài sản chung không chia và được ghi vào nghị quyết giải thể hợp tác xã, liên hiệp hợp tác xã với một số nội dung chủ yếu sau:</w:t>
      </w:r>
    </w:p>
    <w:p w14:paraId="61BB9942"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a) Quỹ chung không chia; tên, loại tài sản chung không chia;</w:t>
      </w:r>
    </w:p>
    <w:p w14:paraId="74F36CE3"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b) Năm hình thành;</w:t>
      </w:r>
    </w:p>
    <w:p w14:paraId="39A54098"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lastRenderedPageBreak/>
        <w:t>c) Giá trị quỹ chung không chia, giá trị tài sản chung không chia lúc hình thành theo nguồn hình thành và tỷ lệ đóng góp theo nguồn hình thành;</w:t>
      </w:r>
    </w:p>
    <w:p w14:paraId="13ABD213"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d) Giá trị còn lại của tài sản chung không chia theo nguồn hình thành (giá trị còn lại sau khi tính khấu hao, định giá tài sản theo quy định tại khoản 3 Điều 77 Luật Hợp tác xã);</w:t>
      </w:r>
    </w:p>
    <w:p w14:paraId="41A6E7FD"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đ) Thời hạn và thủ tục bàn giao quỹ chung không chia, tài sản chung không chia có nguồn hình thành từ hỗ trợ của Nhà nước cho Ủy ban nhân dân cấp xã nơi cấp Giấy chứng nhận đăng ký hợp tác xã;</w:t>
      </w:r>
    </w:p>
    <w:p w14:paraId="3B1E9A85"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e) Đề nghị được hưởng quyền ưu tiên nhận chuyển nhượng, thanh lý đối với tài sản chung không chia quy định tại khoản 9 Điều này (nếu có);</w:t>
      </w:r>
    </w:p>
    <w:p w14:paraId="201AB058"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g) Nội dung khác (nếu cần thiết).</w:t>
      </w:r>
    </w:p>
    <w:p w14:paraId="3AEBD325"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3. Trường hợp quỹ chung không chia, tài sản chung không chia không còn đầy đủ hồ sơ, tài liệu để xác định nguồn gốc tài sản và tỷ lệ từng loại nguồn vốn hình thành quỹ chung không chia, tài sản chung không chia thì nguồn gốc hình thành và tỷ lệ nguồn vốn hình thành quỹ chung không chia, tài sản chung không chia có nguồn hình thành từ hỗ trợ của Nhà nước được xác định theo văn bản hỗ trợ được lưu của cơ quan chủ quản thực hiện chính sách hỗ trợ và xử lý theo quy định tại các khoản 4, 6, 7, 8, 9, 10 và 11 Điều này.</w:t>
      </w:r>
    </w:p>
    <w:p w14:paraId="04100E9B"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4. Đối với phần quỹ chung không chia có nguồn hình thành từ hỗ trợ của Nhà nước thì hợp tác xã, liên hiệp hợp tác xã bàn giao cho Ủy ban nhân dân cấp xã nơi cấp Giấy chứng nhận đăng ký hợp tác xã để chuyển vào ngân sách nhà nước cùng cấp.</w:t>
      </w:r>
    </w:p>
    <w:p w14:paraId="770D13D1"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5. Đối với phần quỹ chung không chia quy định tại khoản 1, 2 và 4 Điều 84 Luật Hợp tác xã, tài sản chung không chia quy định tại điểm b, d và e khoản 2 Điều 88 Luật Hợp tác xã: xử lý theo quy định tại điểm b, c khoản 2 và điểm b, c khoản 3 Điều 101 Luật Hợp tác xã.</w:t>
      </w:r>
    </w:p>
    <w:p w14:paraId="4BBE2C04"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6. Tài sản chung không chia quy định tại điểm a khoản 2 Điều 88 Luật Hợp tác xã được xử lý theo quy định của pháp luật về đất đai.</w:t>
      </w:r>
    </w:p>
    <w:p w14:paraId="59AB6F4A"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7. Đối với tài sản chung không chia quy định tại điểm c, đ khoản 2 Điều 88 Luật Hợp tác xã do Nhà nước hỗ trợ toàn bộ: hợp tác xã, liên hiệp hợp tác xã bàn giao cho Ủy ban nhân dân cấp xã nơi cấp Giấy chứng nhận đăng ký hợp tác xã theo quy định tại khoản 10, điểm a, b, c, d và đ khoản 11 Điều này để xử lý theo quy định của pháp luật về quản lý, sử dụng tài sản công.</w:t>
      </w:r>
    </w:p>
    <w:p w14:paraId="20D961EC"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 xml:space="preserve">8. Đối với tài sản chung không chia quy định tại điểm c khoản 2 Điều 88 Luật Hợp tác xã do Nhà nước hỗ trợ một phần, trừ trường hợp quy định tại khoản 9 Điều này, hợp tác xã, liên hiệp hợp tác xã thực hiện công tác định giá theo quy định tại khoản 3 Điều 77 Luật Hợp tác xã và bàn giao theo quy định tại khoản 10,11 Điều này cho Ủy ban nhân dân cấp xã nơi cấp Giấy chứng nhận đăng ký hợp tác xã để thực hiện chuyển nhượng, thanh lý theo quy định của pháp luật về đấu giá tài sản. Tiền thu được từ chuyển nhượng, thanh lý sau khi trừ đi các chi phí chuyển nhượng, thanh lý tài sản, bao gồm chi phí định giá tài </w:t>
      </w:r>
      <w:r w:rsidRPr="00FE4442">
        <w:rPr>
          <w:bCs/>
          <w:i/>
          <w:iCs/>
          <w:sz w:val="28"/>
          <w:szCs w:val="28"/>
        </w:rPr>
        <w:lastRenderedPageBreak/>
        <w:t>sản, chi phí tổ chức bán đấu giá tài sản, các chi phí khác có liên quan và nộp thuế theo quy định, được trả lại cho hợp tác xã, liên hiệp hợp tác xã phần giá trị tương ứng theo tỷ lệ nguồn hình thành tài sản ban đầu để xử lý theo quy định tại khoản 4 và 5 Điều 101 Luật Hợp tác xã và pháp luật có liên quan, phần giá trị tương ứng tỷ lệ của Nhà nước đã hỗ trợ chuyển vào ngân sách nhà nước cùng cấp.</w:t>
      </w:r>
    </w:p>
    <w:p w14:paraId="4E8E4DC3"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9. Đối với tài sản chung không chia là tài sản gắn liền với đất theo quy định của pháp luật có nguồn hình thành một phần từ hỗ trợ của Nhà nước được xây dựng trên đất mà quyền sử dụng đất là của hợp tác xã, liên hiệp hợp tác xã và hợp tác xã, liên hiệp hợp tác xã dùng quyền sử dụng đất này làm vốn đối ứng để đầu tư tài sản chung không chia là tài sản gắn liền với đất này, khi giải thể, phá sản hợp tác xã, liên hiệp hợp tác xã thực hiện công tác định giá theo quy định tại khoản 3 Điều 77 Luật Hợp tác xã và bàn giao tài sản chung không chia gắn liền với đất này cho Ủy ban nhân dân cấp xã nơi cấp Giấy chứng nhận đăng ký hợp tác xã theo quy định tại khoản 10, 11 Điều này để xử lý như sau:</w:t>
      </w:r>
    </w:p>
    <w:p w14:paraId="444A0011"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a) Hợp tác xã, liên hiệp hợp tác xã được quyền ưu tiên nhận chuyển nhượng, thanh lý trước đối với tài sản chung không chia này nếu có đề nghị quy định tại điểm e khoản 2 Điều này. Mức giá chuyển nhượng, thanh lý được xác định bằng với giá trị tài sản được định giá theo quy định tại khoản 3 Điều 77 Luật Hợp tác xã. Sau khi trừ đi chi phí định giá tài sản, các chi phí khác có liên quan và nộp thuế theo quy định, hợp tác xã, liên hiệp hợp tác xã trả lại cho Ủy ban nhân dân cấp xã nơi cấp Giấy chứng nhận đăng ký hợp tác xã phần giá trị tương ứng tỷ lệ Nhà nước đã hỗ trợ hình thành tài sản ban đầu để chuyển vào ngân sách nhà nước cùng cấp.</w:t>
      </w:r>
    </w:p>
    <w:p w14:paraId="65F157ED"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Tài sản sau khi hợp tác xã, liên hiệp hợp tác xã nhận chuyển nhượng, thanh lý này là tài sản chung không chia của hợp tác xã, liên hiệp hợp tác xã không có nguồn hình thành từ hỗ trợ của Nhà nước và được xử lý theo quy định tại khoản 5 Điều này;</w:t>
      </w:r>
    </w:p>
    <w:p w14:paraId="76C7116F"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b) Nếu hợp tác xã, liên hiệp hợp tác xã từ chối quyền ưu tiên, không nhận chuyển nhượng, thanh lý tài sản chung không chia này thì Ủy ban nhân dân cấp xã nơi cấp Giấy chứng nhận đăng ký hợp tác xã thực hiện chuyển nhượng, thanh lý tài sản theo quy định của pháp luật về đấu giá tài sản. Tiền thu được từ chuyển nhượng, thanh lý tài sản chung không chia sau khi trừ đi các chi phí chuyển nhượng, thanh lý tài sản (bao gồm chi phí định giá tài sản, chi phí tổ chức bán đấu giá tài sản, các chi phí khác có liên quan và nộp thuế theo quy định) được trả lại cho hợp tác xã, liên hiệp hợp tác xã phần giá trị tương ứng theo tỷ lệ nguồn hình thành tài sản ban đầu để xử lý theo quy định tại khoản 4 và 5 Điều 101 Luật Hợp tác xã và pháp luật có liên quan, phần giá trị tương ứng tỷ lệ của Nhà nước đã hỗ trợ chuyển vào ngân sách nhà nước cùng cấp.</w:t>
      </w:r>
    </w:p>
    <w:p w14:paraId="4DF4D692"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 xml:space="preserve">10. Trong thời hạn 10 ngày kể từ ngày hợp tác xã, liên hiệp hợp tác xã gửi nghị quyết giải thể theo quy định tại điểm a khoản 3 Điều 98 Luật Hợp tác xã, hợp tác xã, liên hiệp hợp tác xã gửi hồ sơ bàn giao quỹ chung không chia, tài sản chung không chia quy định tại các khoản 4, 7, 8 và 9 Điều này đến Ủy ban </w:t>
      </w:r>
      <w:r w:rsidRPr="00FE4442">
        <w:rPr>
          <w:bCs/>
          <w:i/>
          <w:iCs/>
          <w:sz w:val="28"/>
          <w:szCs w:val="28"/>
        </w:rPr>
        <w:lastRenderedPageBreak/>
        <w:t>nhân dân cấp xã nơi cấp Giấy chứng nhận đăng ký hợp tác xã. Hồ sơ bàn giao gồm:</w:t>
      </w:r>
    </w:p>
    <w:p w14:paraId="44D873A2"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a) Quyết định hỗ trợ của cơ quan nhà nước có thẩm quyền; biên bản bàn giao công trình, tài sản hỗ trợ của cơ quan thực hiện hỗ trợ; sổ khấu hao tài sản của tài sản chung không chia; văn bản định giá đối với tài sản chung không chia đã được chuyển nhượng, thanh lý trong quá trình hoạt động theo quy định tại khoản 3 Điều 77 Luật Hợp tác xã trong trường hợp định giá tài sản và Phiếu thu tiền đối với tài sản đã được chuyển nhượng, thanh lý này đưa vào quỹ chung không chia (bản sao);</w:t>
      </w:r>
    </w:p>
    <w:p w14:paraId="3ED8EA77"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b) Văn bản định giá đối với tài sản chung không chia do tổ chức thẩm định giá định giá theo quy định tại khoản 3 Điều 77 Luật Hợp tác xã trong trường hợp định giá tài sản (bản sao);</w:t>
      </w:r>
    </w:p>
    <w:p w14:paraId="22A79E31"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c) Các tài liệu khác (nếu có).</w:t>
      </w:r>
    </w:p>
    <w:p w14:paraId="136C71CE"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11. Ủy ban nhân dân cấp xã nơi cấp Giấy chứng nhận đăng ký hợp tác xã tiếp nhận hồ sơ bàn giao quỹ chung không chia, tài sản chung không chia của hợp tác xã, liên hiệp hợp tác xã như sau:</w:t>
      </w:r>
    </w:p>
    <w:p w14:paraId="4256A18F" w14:textId="77777777" w:rsidR="00FE4442" w:rsidRPr="0038482A" w:rsidRDefault="00FE4442" w:rsidP="00FE4442">
      <w:pPr>
        <w:pStyle w:val="NormalWeb"/>
        <w:shd w:val="clear" w:color="auto" w:fill="FFFFFF"/>
        <w:spacing w:before="120" w:beforeAutospacing="0" w:after="120" w:afterAutospacing="0"/>
        <w:ind w:firstLine="567"/>
        <w:jc w:val="both"/>
        <w:rPr>
          <w:rFonts w:ascii="Times New Roman Italic" w:hAnsi="Times New Roman Italic"/>
          <w:bCs/>
          <w:i/>
          <w:iCs/>
          <w:spacing w:val="-4"/>
          <w:sz w:val="28"/>
          <w:szCs w:val="28"/>
        </w:rPr>
      </w:pPr>
      <w:r w:rsidRPr="0038482A">
        <w:rPr>
          <w:rFonts w:ascii="Times New Roman Italic" w:hAnsi="Times New Roman Italic"/>
          <w:bCs/>
          <w:i/>
          <w:iCs/>
          <w:spacing w:val="-4"/>
          <w:sz w:val="28"/>
          <w:szCs w:val="28"/>
        </w:rPr>
        <w:t>a) Trường hợp hồ sơ chưa đầy đủ, hợp lệ theo quy định tại khoản 10 Điều này, trong thời hạn 03 ngày làm việc kể từ ngày nhận được hồ sơ của hợp tác xã, liên hiệp hợp tác xã, Ủy ban nhân dân cấp xã nơi cấp Giấy chứng nhận đăng ký hợp tác xã có ý kiến bằng văn bản yêu cầu hợp tác xã, liên hiệp hợp tác xã bổ sung hồ sơ. Thời hạn để hợp tác xã, liên hiệp hợp tác xã bổ sung hồ sơ là 03 ngày làm việc;</w:t>
      </w:r>
    </w:p>
    <w:p w14:paraId="1080CDDC" w14:textId="77777777" w:rsidR="00FE4442" w:rsidRPr="0038482A" w:rsidRDefault="00FE4442" w:rsidP="00FE4442">
      <w:pPr>
        <w:pStyle w:val="NormalWeb"/>
        <w:shd w:val="clear" w:color="auto" w:fill="FFFFFF"/>
        <w:spacing w:before="120" w:beforeAutospacing="0" w:after="120" w:afterAutospacing="0"/>
        <w:ind w:firstLine="567"/>
        <w:jc w:val="both"/>
        <w:rPr>
          <w:rFonts w:ascii="Times New Roman Italic" w:hAnsi="Times New Roman Italic"/>
          <w:bCs/>
          <w:i/>
          <w:iCs/>
          <w:spacing w:val="-4"/>
          <w:sz w:val="28"/>
          <w:szCs w:val="28"/>
        </w:rPr>
      </w:pPr>
      <w:r w:rsidRPr="0038482A">
        <w:rPr>
          <w:rFonts w:ascii="Times New Roman Italic" w:hAnsi="Times New Roman Italic"/>
          <w:bCs/>
          <w:i/>
          <w:iCs/>
          <w:spacing w:val="-4"/>
          <w:sz w:val="28"/>
          <w:szCs w:val="28"/>
        </w:rPr>
        <w:t>b) Trường hợp hợp tác xã, liên hiệp hợp tác xã không nộp hồ sơ theo quy định tại khoản 10 Điều này hoặc không bổ sung hồ sơ theo quy định tại điểm a khoản này, trong thời hạn 10 ngày kể từ ngày hết thời hạn nộp hồ sơ hoặc hết thời hạn bổ sung hồ sơ, Ủy ban nhân dân cấp xã nơi cấp Giấy chứng nhận đăng ký hợp tác xã hoàn thành việc xác định giá trị và tỷ lệ phần vốn hỗ trợ của Nhà nước theo các tài liệu lưu trữ của cơ quan chủ quản thực hiện chính sách và gửi thông báo đến hợp tác xã, liên hiệp hợp tác xã về xác định giá trị và tỷ lệ phần vốn hỗ trợ của Nhà nước đối với tài sản chung không chia của hợp tác xã, liên hiệp hợp tác xã;</w:t>
      </w:r>
    </w:p>
    <w:p w14:paraId="38661B68"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c) Công bố công khai thông tin tiếp nhận quỹ chung không chia, tài sản chung không chia được bàn giao từ hợp tác xã, liên hiệp hợp tác xã trên trang thông tin điện tử của Ủy ban nhân dân cấp xã nơi cấp Giấy chứng nhận đăng ký hợp tác xã và Hệ thống thông tin quốc gia về hợp tác xã trong 30 ngày kể từ ngày nhận đủ hồ sơ hợp lệ hoặc kể từ ngày Ủy ban nhân dân cấp xã: nơi cấp Giấy chứng nhận đăng ký hợp tác xã gửi thông báo đến hợp tác xã, liên hiệp hợp tác xã về xác định giá trị và tỷ lệ phần vốn hỗ trợ của Nhà nước đối với tài sản chung không chia của hợp tác xã, liên hiệp hợp tác xã;</w:t>
      </w:r>
    </w:p>
    <w:p w14:paraId="40363E3F"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 xml:space="preserve">d) Trong thời hạn 05 ngày làm việc kể từ ngày hết thời hạn công bố quy định tại điểm c khoản này, nếu không có khiếu nại, vướng mắc thì Ủy ban nhân dân cấp xã nơi cấp Giấy chứng nhận đăng ký hợp tác xã thành lập Hội đồng tiếp nhận quỹ chung không chia, tài sản chung không chia của hợp tác xã, liên </w:t>
      </w:r>
      <w:r w:rsidRPr="00FE4442">
        <w:rPr>
          <w:bCs/>
          <w:i/>
          <w:iCs/>
          <w:sz w:val="28"/>
          <w:szCs w:val="28"/>
        </w:rPr>
        <w:lastRenderedPageBreak/>
        <w:t>hiệp hợp tác xã, tổ chức tiếp nhận và ra quyết định về tiếp nhận quỹ chung không chia, tài sản chung không chia của hợp tác xã, liên hiệp hợp tác xã kèm theo biên bản bàn giao quỹ chung không chia, tài sản chung không chia giữa đại diện hợp tác xã, liên hiệp hợp tác xã với đại diện Ủy ban nhân dân cấp xã nơi cấp Giấy chứng nhận đăng ký hợp tác xã. Biên bản bàn giao có các nội dung về thành phần tham dự bàn giao; hồ sơ chi tiết của quỹ chung không chia, tài sản chung không chia được bàn giao; xác định giá trị và tỷ lệ phần hỗ trợ từ ngân sách nhà nước;</w:t>
      </w:r>
    </w:p>
    <w:p w14:paraId="7BFECC14"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đ) Đối với tài sản chung không chia là tài sản theo quy định tại điểm c, đ khoản 2 Điều 88 Luật Hợp tác xã do Nhà nước hỗ trợ toàn bộ thì Ủy ban nhân dân cấp xã nơi cấp Giấy chứng nhận đăng ký hợp tác xã bàn giao cho cơ quan quản lý nhà nước có thẩm quyền để xử lý theo quy định của pháp luật về quản lý, sử dụng tài sản công;</w:t>
      </w:r>
    </w:p>
    <w:p w14:paraId="78E80942"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e) Đối với tài sản chung không chia có nguồn hình thành do Nhà nước hỗ trợ một phần, đồng thời với việc ra quyết định về tiếp nhận quỹ chung không chia, tài sản chung không chia quy định tại điểm d khoản này, Ủy ban nhân dân cấp xã nơi cấp Giấy chứng nhận đăng ký hợp tác xã gửi công văn tới hợp tác xã, liên hiệp hợp tác xã đề nghị cử đại diện Hội đồng quản trị của hợp tác xã, liên hiệp hợp tác xã đối với tổ chức quản trị đầy đủ, Giám đốc đối với tổ chức quản trị rút gọn; đại diện Ban kiểm soát hoặc kiểm soát viên; đại diện thành viên, hợp tác xã thành viên tham gia Hội đồng chuyển nhượng, thanh lý tài sản chung không chia (sau đây gọi là Hội đồng thanh lý).</w:t>
      </w:r>
    </w:p>
    <w:p w14:paraId="78B81BB0"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Trong vòng 05 ngày làm việc kể từ ngày nhận được công văn đề nghị cứ đại diện tham gia Hội đồng thanh lý, hợp tác xã, liên hiệp hợp tác xã gửi văn bản cử đại diện tham gia Hội đồng thanh lý đến Ủy ban nhân dân cấp xã nơi cấp Giấy chứng nhận đăng ký hợp tác xã;</w:t>
      </w:r>
    </w:p>
    <w:p w14:paraId="4A0B32BC"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g) Trong vòng 03 ngày làm việc kể từ ngày nhận được văn bản cử đại diện tham gia Hội đồng thanh lý, Ủy ban nhân dân cấp xã nơi cấp Giấy chứng nhận đăng ký hợp tác xã ra quyết định thành lập Hội đồng thanh lý.</w:t>
      </w:r>
    </w:p>
    <w:p w14:paraId="2AA6439E"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Thành phần Hội đồng thanh lý gồm: Chủ tịch Hội đồng là đại diện của Ủy ban nhân dân cấp xã nơi cấp Giấy chứng nhận đăng ký hợp tác xã; ủy viên thường trực là đại diện của cơ quan tài chính cùng cấp cơ quan đăng ký kinh doanh; ủy viên khác là đại diện của cơ quan nhà nước chuyên ngành cùng cấp; tổ chức đại diện, liên minh hợp tác xã tỉnh, thành phố trực thuộc trung ương (nếu hợp tác xã, liên hiệp hợp tác xã là thành viên của tổ chức đại diện, liên minh hợp tác xã tỉnh, thành phố trực thuộc trung ương); đại diện Ủy ban nhân dân xã, phường, thị trấn nơi hợp tác xã, liên hiệp hợp tác xã đóng trụ sở chính; đại diện Hội đồng quản trị của hợp tác xã, liên hiệp hợp tác xã đối với tổ chức quản trị đầy đủ, Giám đốc đối với tổ chức quản trị rút gọn; đại diện Ban kiểm soát hoặc kiểm soát viên; đại diện thành viên, hợp tác xã thành viên.</w:t>
      </w:r>
    </w:p>
    <w:p w14:paraId="477CDEC3"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 xml:space="preserve">Trường hợp hợp tác xã, liên hiệp hợp tác xã không cử đại diện tham gia Hội đồng thanh lý, Ủy ban nhân dân cấp xã nơi cấp Giấy chứng nhận đăng ký hợp tác xã thành lập Hội đồng thanh lý mà không cần có thành viên là đại diện </w:t>
      </w:r>
      <w:r w:rsidRPr="00FE4442">
        <w:rPr>
          <w:bCs/>
          <w:i/>
          <w:iCs/>
          <w:sz w:val="28"/>
          <w:szCs w:val="28"/>
        </w:rPr>
        <w:lastRenderedPageBreak/>
        <w:t>của hợp tác xã, liên hiệp hợp tác xã để chuyển nhượng hoặc thanh lý tài sản chung không chia này. Thanh lý tài sản chung không chia thực hiện trong trường hợp tài sản đã hết khấu hao, lạc hậu, bị hư hỏng mà không thể sửa chữa được hoặc việc sửa chữa không hiệu quả;</w:t>
      </w:r>
    </w:p>
    <w:p w14:paraId="1C7ABAEE"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h) Sau khi thực hiện chuyển nhượng, thanh lý tài sản, trong vòng 03 ngày làm việc, Hội đồng thanh lý gửi báo cáo kết quả chuyển nhượng, thanh lý tài sản, trong đó xác định chi phí chuyển nhượng, thanh lý (bao gồm chi phí định giá tài sản, chi phí tổ chức bán đấu giá tài sản và các chi phí khác có liên quan và nộp thuế theo quy định) về Ủy ban nhân dân cấp xã nơi cấp Giấy chứng nhận đăng ký hợp tác xã để làm căn cứ xử lý khoản tiền thu từ chuyển nhượng, thanh lý tài sản theo quy định.</w:t>
      </w:r>
    </w:p>
    <w:p w14:paraId="2B61F901" w14:textId="77777777" w:rsidR="00FE4442" w:rsidRPr="00FE4442" w:rsidRDefault="00FE4442" w:rsidP="00FE4442">
      <w:pPr>
        <w:pStyle w:val="NormalWeb"/>
        <w:shd w:val="clear" w:color="auto" w:fill="FFFFFF"/>
        <w:spacing w:before="120" w:beforeAutospacing="0" w:after="120" w:afterAutospacing="0"/>
        <w:ind w:firstLine="567"/>
        <w:jc w:val="both"/>
        <w:rPr>
          <w:bCs/>
          <w:i/>
          <w:iCs/>
          <w:sz w:val="28"/>
          <w:szCs w:val="28"/>
        </w:rPr>
      </w:pPr>
      <w:r w:rsidRPr="00FE4442">
        <w:rPr>
          <w:bCs/>
          <w:i/>
          <w:iCs/>
          <w:sz w:val="28"/>
          <w:szCs w:val="28"/>
        </w:rPr>
        <w:t>12. Đối với vốn, quỹ, tài sản khác không phải là quỹ chung không chia, tài sản chung không chia, tiền thu được của hợp tác xã, liên hiệp hợp tác xã được xử lý theo quy định tại khoản 4 và 5 Điều 101 Luật Hợp tác xã.</w:t>
      </w:r>
    </w:p>
    <w:p w14:paraId="18D3163E" w14:textId="689A6C35" w:rsidR="00FE4442" w:rsidRPr="00FE4442" w:rsidRDefault="00FE4442" w:rsidP="00FE4442">
      <w:pPr>
        <w:widowControl w:val="0"/>
        <w:tabs>
          <w:tab w:val="left" w:pos="426"/>
          <w:tab w:val="left" w:pos="709"/>
          <w:tab w:val="left" w:pos="993"/>
        </w:tabs>
        <w:spacing w:before="120" w:after="120"/>
        <w:ind w:firstLine="567"/>
        <w:jc w:val="both"/>
        <w:rPr>
          <w:rFonts w:ascii="Times New Roman" w:hAnsi="Times New Roman" w:cs="Times New Roman"/>
          <w:bCs/>
          <w:i/>
          <w:iCs/>
          <w:sz w:val="28"/>
          <w:szCs w:val="28"/>
        </w:rPr>
      </w:pPr>
      <w:r w:rsidRPr="00FE4442">
        <w:rPr>
          <w:rFonts w:ascii="Times New Roman" w:hAnsi="Times New Roman" w:cs="Times New Roman"/>
          <w:bCs/>
          <w:i/>
          <w:iCs/>
          <w:sz w:val="28"/>
          <w:szCs w:val="28"/>
        </w:rPr>
        <w:t>13. Kinh phí giải thể được lấy từ các nguồn tài chính còn lại của hợp tác xã, liên hiệp hợp tác xã. Trường hợp không đủ thì sử dụng nguồn tài chính từ ngân sách địa phương cùng cấp với cơ quan đăng ký hợp tác xã.”</w:t>
      </w:r>
    </w:p>
    <w:p w14:paraId="0F2BCD00" w14:textId="2CCE50CC" w:rsidR="006E425C" w:rsidRPr="0068437A" w:rsidRDefault="0068437A" w:rsidP="0068437A">
      <w:pPr>
        <w:pStyle w:val="ListParagraph"/>
        <w:widowControl w:val="0"/>
        <w:tabs>
          <w:tab w:val="left" w:pos="709"/>
          <w:tab w:val="left" w:pos="851"/>
          <w:tab w:val="left" w:pos="993"/>
          <w:tab w:val="right" w:pos="8931"/>
        </w:tabs>
        <w:spacing w:before="120" w:after="120" w:line="276" w:lineRule="auto"/>
        <w:ind w:left="567"/>
        <w:jc w:val="both"/>
        <w:rPr>
          <w:rFonts w:ascii="Times New Roman" w:hAnsi="Times New Roman" w:cs="Times New Roman"/>
          <w:b/>
          <w:sz w:val="28"/>
          <w:szCs w:val="28"/>
        </w:rPr>
      </w:pPr>
      <w:proofErr w:type="gramStart"/>
      <w:r w:rsidRPr="0068437A">
        <w:rPr>
          <w:rFonts w:ascii="Times New Roman" w:hAnsi="Times New Roman" w:cs="Times New Roman"/>
          <w:b/>
          <w:sz w:val="28"/>
          <w:szCs w:val="28"/>
          <w:lang w:val="en-US"/>
        </w:rPr>
        <w:t>Điều 11.</w:t>
      </w:r>
      <w:proofErr w:type="gramEnd"/>
      <w:r w:rsidRPr="0068437A">
        <w:rPr>
          <w:rFonts w:ascii="Times New Roman" w:hAnsi="Times New Roman" w:cs="Times New Roman"/>
          <w:b/>
          <w:sz w:val="28"/>
          <w:szCs w:val="28"/>
          <w:lang w:val="en-US"/>
        </w:rPr>
        <w:t xml:space="preserve"> </w:t>
      </w:r>
      <w:r w:rsidR="00922AB4" w:rsidRPr="0068437A">
        <w:rPr>
          <w:rFonts w:ascii="Times New Roman" w:hAnsi="Times New Roman" w:cs="Times New Roman"/>
          <w:b/>
          <w:sz w:val="28"/>
          <w:szCs w:val="28"/>
        </w:rPr>
        <w:t>Sửa đổi, bổ sung Điều 22</w:t>
      </w:r>
      <w:r w:rsidR="00B43F11" w:rsidRPr="0068437A">
        <w:rPr>
          <w:rFonts w:ascii="Times New Roman" w:hAnsi="Times New Roman" w:cs="Times New Roman"/>
          <w:b/>
          <w:sz w:val="28"/>
          <w:szCs w:val="28"/>
        </w:rPr>
        <w:t xml:space="preserve"> như sau:</w:t>
      </w:r>
    </w:p>
    <w:p w14:paraId="663AA718" w14:textId="5B9FA17C" w:rsidR="00B43F11" w:rsidRPr="004E3165" w:rsidRDefault="00F334BC" w:rsidP="004E3165">
      <w:pPr>
        <w:pStyle w:val="NormalWeb"/>
        <w:shd w:val="clear" w:color="auto" w:fill="FFFFFF"/>
        <w:spacing w:before="120" w:beforeAutospacing="0" w:after="120" w:afterAutospacing="0" w:line="276" w:lineRule="auto"/>
        <w:ind w:firstLine="567"/>
        <w:jc w:val="both"/>
        <w:rPr>
          <w:bCs/>
          <w:i/>
          <w:iCs/>
          <w:sz w:val="28"/>
          <w:szCs w:val="28"/>
        </w:rPr>
      </w:pPr>
      <w:r w:rsidRPr="004E3165">
        <w:rPr>
          <w:bCs/>
          <w:i/>
          <w:iCs/>
          <w:sz w:val="28"/>
          <w:szCs w:val="28"/>
        </w:rPr>
        <w:t>“</w:t>
      </w:r>
      <w:r w:rsidR="00B43F11" w:rsidRPr="004E3165">
        <w:rPr>
          <w:bCs/>
          <w:i/>
          <w:iCs/>
          <w:sz w:val="28"/>
          <w:szCs w:val="28"/>
        </w:rPr>
        <w:t xml:space="preserve">1. </w:t>
      </w:r>
      <w:r w:rsidR="008F342F" w:rsidRPr="004E3165">
        <w:rPr>
          <w:bCs/>
          <w:i/>
          <w:iCs/>
          <w:sz w:val="28"/>
          <w:szCs w:val="28"/>
        </w:rPr>
        <w:t>Bộ Tài chính:</w:t>
      </w:r>
    </w:p>
    <w:p w14:paraId="3760D1E7" w14:textId="62FCE7C9" w:rsidR="00F056B6" w:rsidRPr="004E3165" w:rsidRDefault="00A41DD4" w:rsidP="004E3165">
      <w:pPr>
        <w:pStyle w:val="NormalWeb"/>
        <w:shd w:val="clear" w:color="auto" w:fill="FFFFFF"/>
        <w:spacing w:before="120" w:beforeAutospacing="0" w:after="120" w:afterAutospacing="0" w:line="276" w:lineRule="auto"/>
        <w:ind w:firstLine="567"/>
        <w:jc w:val="both"/>
        <w:rPr>
          <w:bCs/>
          <w:i/>
          <w:iCs/>
          <w:sz w:val="28"/>
          <w:szCs w:val="28"/>
        </w:rPr>
      </w:pPr>
      <w:r w:rsidRPr="004E3165">
        <w:rPr>
          <w:bCs/>
          <w:i/>
          <w:iCs/>
          <w:sz w:val="28"/>
          <w:szCs w:val="28"/>
        </w:rPr>
        <w:t>a) Chủ trì h</w:t>
      </w:r>
      <w:r w:rsidR="00F056B6" w:rsidRPr="004E3165">
        <w:rPr>
          <w:i/>
          <w:iCs/>
          <w:sz w:val="28"/>
          <w:szCs w:val="28"/>
          <w:lang w:val="pt-BR"/>
        </w:rPr>
        <w:t xml:space="preserve">ướng dẫn cơ chế sử dụng kinh phí ngân sách nhà nước chi thường xuyên </w:t>
      </w:r>
      <w:r w:rsidR="00181433" w:rsidRPr="004E3165">
        <w:rPr>
          <w:i/>
          <w:iCs/>
          <w:sz w:val="28"/>
          <w:szCs w:val="28"/>
          <w:lang w:val="pt-BR"/>
        </w:rPr>
        <w:t xml:space="preserve">thực hiện các chính sách </w:t>
      </w:r>
      <w:r w:rsidR="00F056B6" w:rsidRPr="004E3165">
        <w:rPr>
          <w:i/>
          <w:iCs/>
          <w:sz w:val="28"/>
          <w:szCs w:val="28"/>
          <w:lang w:val="pt-BR"/>
        </w:rPr>
        <w:t>hỗ trợ hợp tác xã, liên hiệp hợp tác xã.</w:t>
      </w:r>
    </w:p>
    <w:p w14:paraId="73292F17" w14:textId="576969B2" w:rsidR="00B43F11" w:rsidRPr="004E3165" w:rsidRDefault="00A41DD4" w:rsidP="004E3165">
      <w:pPr>
        <w:pStyle w:val="NormalWeb"/>
        <w:shd w:val="clear" w:color="auto" w:fill="FFFFFF"/>
        <w:spacing w:before="120" w:beforeAutospacing="0" w:after="120" w:afterAutospacing="0" w:line="276" w:lineRule="auto"/>
        <w:ind w:firstLine="567"/>
        <w:jc w:val="both"/>
        <w:rPr>
          <w:bCs/>
          <w:i/>
          <w:iCs/>
          <w:sz w:val="28"/>
          <w:szCs w:val="28"/>
        </w:rPr>
      </w:pPr>
      <w:r w:rsidRPr="004E3165">
        <w:rPr>
          <w:bCs/>
          <w:i/>
          <w:iCs/>
          <w:sz w:val="28"/>
          <w:szCs w:val="28"/>
        </w:rPr>
        <w:t>b</w:t>
      </w:r>
      <w:r w:rsidR="00B43F11" w:rsidRPr="004E3165">
        <w:rPr>
          <w:bCs/>
          <w:i/>
          <w:iCs/>
          <w:sz w:val="28"/>
          <w:szCs w:val="28"/>
        </w:rPr>
        <w:t>) Chủ trì, phối hợp với các bộ, ngành liên quan xây dựng, trình cấp có thẩm quyền phê duyệt Chương trình tổng thể về phát triển kinh tế tập thể phù hợp với quy định của pháp luật có liên quan;</w:t>
      </w:r>
    </w:p>
    <w:p w14:paraId="0E006A5D" w14:textId="1B54F88B" w:rsidR="00B43F11" w:rsidRPr="004E3165" w:rsidRDefault="00A41DD4" w:rsidP="004E3165">
      <w:pPr>
        <w:pStyle w:val="NormalWeb"/>
        <w:shd w:val="clear" w:color="auto" w:fill="FFFFFF"/>
        <w:spacing w:before="120" w:beforeAutospacing="0" w:after="120" w:afterAutospacing="0" w:line="276" w:lineRule="auto"/>
        <w:ind w:firstLine="567"/>
        <w:jc w:val="both"/>
        <w:rPr>
          <w:bCs/>
          <w:i/>
          <w:iCs/>
          <w:sz w:val="28"/>
          <w:szCs w:val="28"/>
        </w:rPr>
      </w:pPr>
      <w:r w:rsidRPr="004E3165">
        <w:rPr>
          <w:bCs/>
          <w:i/>
          <w:iCs/>
          <w:sz w:val="28"/>
          <w:szCs w:val="28"/>
        </w:rPr>
        <w:t>c</w:t>
      </w:r>
      <w:r w:rsidR="00B43F11" w:rsidRPr="004E3165">
        <w:rPr>
          <w:bCs/>
          <w:i/>
          <w:iCs/>
          <w:sz w:val="28"/>
          <w:szCs w:val="28"/>
        </w:rPr>
        <w:t xml:space="preserve">) Chủ trì tổng hợp nhu cầu, </w:t>
      </w:r>
      <w:r w:rsidR="000B1FD5" w:rsidRPr="004E3165">
        <w:rPr>
          <w:bCs/>
          <w:i/>
          <w:iCs/>
          <w:sz w:val="28"/>
          <w:szCs w:val="28"/>
        </w:rPr>
        <w:t xml:space="preserve">báo cáo cấp có thẩm quyền về </w:t>
      </w:r>
      <w:r w:rsidR="00B43F11" w:rsidRPr="004E3165">
        <w:rPr>
          <w:bCs/>
          <w:i/>
          <w:iCs/>
          <w:sz w:val="28"/>
          <w:szCs w:val="28"/>
        </w:rPr>
        <w:t xml:space="preserve">phương án phân bổ kinh phí sự nghiệp </w:t>
      </w:r>
      <w:r w:rsidR="00F334BC" w:rsidRPr="004E3165">
        <w:rPr>
          <w:bCs/>
          <w:i/>
          <w:iCs/>
          <w:sz w:val="28"/>
          <w:szCs w:val="28"/>
        </w:rPr>
        <w:t xml:space="preserve">hằng năm nguồn ngân sách trung ương </w:t>
      </w:r>
      <w:r w:rsidR="00B43F11" w:rsidRPr="004E3165">
        <w:rPr>
          <w:bCs/>
          <w:i/>
          <w:iCs/>
          <w:sz w:val="28"/>
          <w:szCs w:val="28"/>
        </w:rPr>
        <w:t>thực hiện các chính sách hỗ trợ hợp tác xã, liên hiệp hợp tác xã theo quy định của Nghị định này và </w:t>
      </w:r>
      <w:bookmarkStart w:id="3" w:name="tvpllink_orzgiqxtpn"/>
      <w:r w:rsidR="00B43F11" w:rsidRPr="004E3165">
        <w:rPr>
          <w:bCs/>
          <w:i/>
          <w:iCs/>
          <w:sz w:val="28"/>
          <w:szCs w:val="28"/>
          <w:lang w:val="en-US"/>
        </w:rPr>
        <w:fldChar w:fldCharType="begin"/>
      </w:r>
      <w:r w:rsidR="00B43F11" w:rsidRPr="004E3165">
        <w:rPr>
          <w:bCs/>
          <w:i/>
          <w:iCs/>
          <w:sz w:val="28"/>
          <w:szCs w:val="28"/>
        </w:rPr>
        <w:instrText>HYPERLINK "https://thuvienphapluat.vn/van-ban/Tai-chinh-nha-nuoc/Luat-ngan-sach-nha-nuoc-nam-2015-281762.aspx" \t "_blank"</w:instrText>
      </w:r>
      <w:r w:rsidR="00B43F11" w:rsidRPr="004E3165">
        <w:rPr>
          <w:bCs/>
          <w:i/>
          <w:iCs/>
          <w:sz w:val="28"/>
          <w:szCs w:val="28"/>
          <w:lang w:val="en-US"/>
        </w:rPr>
        <w:fldChar w:fldCharType="separate"/>
      </w:r>
      <w:r w:rsidR="00B43F11" w:rsidRPr="004E3165">
        <w:rPr>
          <w:bCs/>
          <w:i/>
          <w:iCs/>
          <w:sz w:val="28"/>
          <w:szCs w:val="28"/>
        </w:rPr>
        <w:t>Luật Ngân sách nhà nước</w:t>
      </w:r>
      <w:r w:rsidR="00B43F11" w:rsidRPr="004E3165">
        <w:rPr>
          <w:bCs/>
          <w:i/>
          <w:iCs/>
          <w:sz w:val="28"/>
          <w:szCs w:val="28"/>
          <w:lang w:val="en-US"/>
        </w:rPr>
        <w:fldChar w:fldCharType="end"/>
      </w:r>
      <w:bookmarkEnd w:id="3"/>
      <w:r w:rsidR="00B43F11" w:rsidRPr="004E3165">
        <w:rPr>
          <w:bCs/>
          <w:i/>
          <w:iCs/>
          <w:sz w:val="28"/>
          <w:szCs w:val="28"/>
        </w:rPr>
        <w:t>;</w:t>
      </w:r>
    </w:p>
    <w:p w14:paraId="40FD1F91" w14:textId="4788D65B" w:rsidR="00B43F11" w:rsidRPr="004E3165" w:rsidRDefault="00A41DD4" w:rsidP="004E3165">
      <w:pPr>
        <w:pStyle w:val="NormalWeb"/>
        <w:shd w:val="clear" w:color="auto" w:fill="FFFFFF"/>
        <w:spacing w:before="120" w:beforeAutospacing="0" w:after="120" w:afterAutospacing="0" w:line="276" w:lineRule="auto"/>
        <w:ind w:firstLine="567"/>
        <w:jc w:val="both"/>
        <w:rPr>
          <w:bCs/>
          <w:i/>
          <w:iCs/>
          <w:sz w:val="28"/>
          <w:szCs w:val="28"/>
        </w:rPr>
      </w:pPr>
      <w:r w:rsidRPr="004E3165">
        <w:rPr>
          <w:bCs/>
          <w:i/>
          <w:iCs/>
          <w:sz w:val="28"/>
          <w:szCs w:val="28"/>
        </w:rPr>
        <w:t>d</w:t>
      </w:r>
      <w:r w:rsidR="00B43F11" w:rsidRPr="004E3165">
        <w:rPr>
          <w:bCs/>
          <w:i/>
          <w:iCs/>
          <w:sz w:val="28"/>
          <w:szCs w:val="28"/>
        </w:rPr>
        <w:t>) Chủ trì tổng hợp, báo cáo cấp có thẩm quyền về phương án phân bổ kế hoạch vốn đầu tư nguồn ngân sách nhà nước trong kế hoạch đầu tư công trung hạn và hằng năm thực hiện các dự án đầu tư công theo chính sách hỗ trợ tại </w:t>
      </w:r>
      <w:bookmarkStart w:id="4" w:name="tc_13"/>
      <w:r w:rsidR="00B43F11" w:rsidRPr="004E3165">
        <w:rPr>
          <w:bCs/>
          <w:i/>
          <w:iCs/>
          <w:sz w:val="28"/>
          <w:szCs w:val="28"/>
        </w:rPr>
        <w:t xml:space="preserve">Điều 13, Điều 16 Nghị định </w:t>
      </w:r>
      <w:r w:rsidR="00466BEA" w:rsidRPr="004E3165">
        <w:rPr>
          <w:bCs/>
          <w:i/>
          <w:iCs/>
          <w:sz w:val="28"/>
          <w:szCs w:val="28"/>
        </w:rPr>
        <w:t>113</w:t>
      </w:r>
      <w:r w:rsidR="00910C8F" w:rsidRPr="004E3165">
        <w:rPr>
          <w:bCs/>
          <w:i/>
          <w:iCs/>
          <w:sz w:val="28"/>
          <w:szCs w:val="28"/>
        </w:rPr>
        <w:t>/</w:t>
      </w:r>
      <w:bookmarkEnd w:id="4"/>
      <w:r w:rsidR="00910C8F" w:rsidRPr="004E3165">
        <w:rPr>
          <w:bCs/>
          <w:i/>
          <w:iCs/>
          <w:sz w:val="28"/>
          <w:szCs w:val="28"/>
        </w:rPr>
        <w:t>2024/NĐ-CP</w:t>
      </w:r>
      <w:r w:rsidR="00EE7EFF" w:rsidRPr="004E3165">
        <w:rPr>
          <w:bCs/>
          <w:i/>
          <w:iCs/>
          <w:sz w:val="28"/>
          <w:szCs w:val="28"/>
        </w:rPr>
        <w:t xml:space="preserve"> </w:t>
      </w:r>
      <w:r w:rsidR="00B43F11" w:rsidRPr="004E3165">
        <w:rPr>
          <w:bCs/>
          <w:i/>
          <w:iCs/>
          <w:sz w:val="28"/>
          <w:szCs w:val="28"/>
        </w:rPr>
        <w:t>và pháp luật về đầu tư công trên cơ sở đề xuất của các bộ, cơ quan trung ương và địa phương;</w:t>
      </w:r>
    </w:p>
    <w:p w14:paraId="49B0D6D7" w14:textId="29880AAF" w:rsidR="00B43F11" w:rsidRPr="004E3165" w:rsidRDefault="00A41DD4" w:rsidP="004E3165">
      <w:pPr>
        <w:pStyle w:val="NormalWeb"/>
        <w:shd w:val="clear" w:color="auto" w:fill="FFFFFF"/>
        <w:spacing w:before="120" w:beforeAutospacing="0" w:after="120" w:afterAutospacing="0" w:line="276" w:lineRule="auto"/>
        <w:ind w:firstLine="567"/>
        <w:jc w:val="both"/>
        <w:rPr>
          <w:bCs/>
          <w:i/>
          <w:iCs/>
          <w:spacing w:val="-4"/>
          <w:sz w:val="28"/>
          <w:szCs w:val="28"/>
        </w:rPr>
      </w:pPr>
      <w:r w:rsidRPr="004E3165">
        <w:rPr>
          <w:bCs/>
          <w:i/>
          <w:iCs/>
          <w:spacing w:val="-4"/>
          <w:sz w:val="28"/>
          <w:szCs w:val="28"/>
        </w:rPr>
        <w:t>e</w:t>
      </w:r>
      <w:r w:rsidR="00B43F11" w:rsidRPr="004E3165">
        <w:rPr>
          <w:bCs/>
          <w:i/>
          <w:iCs/>
          <w:spacing w:val="-4"/>
          <w:sz w:val="28"/>
          <w:szCs w:val="28"/>
        </w:rPr>
        <w:t>) Xây dựng, quản lý và vận hành Hệ thống thông tin quốc gia về hợp tác xã.</w:t>
      </w:r>
    </w:p>
    <w:p w14:paraId="231DBF5B" w14:textId="0F0375BD" w:rsidR="00B43F11" w:rsidRPr="004E3165" w:rsidRDefault="00F334BC" w:rsidP="004E3165">
      <w:pPr>
        <w:pStyle w:val="NormalWeb"/>
        <w:shd w:val="clear" w:color="auto" w:fill="FFFFFF"/>
        <w:spacing w:before="120" w:beforeAutospacing="0" w:after="120" w:afterAutospacing="0" w:line="276" w:lineRule="auto"/>
        <w:ind w:firstLine="567"/>
        <w:jc w:val="both"/>
        <w:rPr>
          <w:bCs/>
          <w:i/>
          <w:iCs/>
          <w:sz w:val="28"/>
          <w:szCs w:val="28"/>
        </w:rPr>
      </w:pPr>
      <w:r w:rsidRPr="004E3165">
        <w:rPr>
          <w:bCs/>
          <w:i/>
          <w:iCs/>
          <w:sz w:val="28"/>
          <w:szCs w:val="28"/>
        </w:rPr>
        <w:t>2</w:t>
      </w:r>
      <w:r w:rsidR="00B43F11" w:rsidRPr="004E3165">
        <w:rPr>
          <w:bCs/>
          <w:i/>
          <w:iCs/>
          <w:sz w:val="28"/>
          <w:szCs w:val="28"/>
        </w:rPr>
        <w:t>. Các bộ, cơ quan ngang bộ, cơ quan thuộc Chính phủ trong phạm vi nhiệm vụ, quyền hạn của mình:</w:t>
      </w:r>
    </w:p>
    <w:p w14:paraId="4742CB24" w14:textId="43C365F9" w:rsidR="00B43F11" w:rsidRPr="004E3165" w:rsidRDefault="00B43F11" w:rsidP="004E3165">
      <w:pPr>
        <w:pStyle w:val="NormalWeb"/>
        <w:shd w:val="clear" w:color="auto" w:fill="FFFFFF"/>
        <w:spacing w:before="120" w:beforeAutospacing="0" w:after="120" w:afterAutospacing="0" w:line="276" w:lineRule="auto"/>
        <w:ind w:firstLine="567"/>
        <w:jc w:val="both"/>
        <w:rPr>
          <w:bCs/>
          <w:i/>
          <w:iCs/>
          <w:spacing w:val="-2"/>
          <w:sz w:val="28"/>
          <w:szCs w:val="28"/>
        </w:rPr>
      </w:pPr>
      <w:r w:rsidRPr="004E3165">
        <w:rPr>
          <w:bCs/>
          <w:i/>
          <w:iCs/>
          <w:spacing w:val="-2"/>
          <w:sz w:val="28"/>
          <w:szCs w:val="28"/>
        </w:rPr>
        <w:lastRenderedPageBreak/>
        <w:t>a) Căn cứ vào khả năng cân đối nguồn lực, xây dựng kế hoạch và dự toán kinh phí ngân sách nhà nước hỗ trợ hợp tác xã, liên hiệp hợp tác xã hằng năm và trung hạn thuộc ngành, lĩnh vực quản lý theo quy định tại </w:t>
      </w:r>
      <w:bookmarkStart w:id="5" w:name="tvpllink_vkhttfmgzy_6"/>
      <w:r w:rsidRPr="004E3165">
        <w:rPr>
          <w:bCs/>
          <w:i/>
          <w:iCs/>
          <w:spacing w:val="-2"/>
          <w:sz w:val="28"/>
          <w:szCs w:val="28"/>
          <w:lang w:val="en-US"/>
        </w:rPr>
        <w:fldChar w:fldCharType="begin"/>
      </w:r>
      <w:r w:rsidRPr="004E3165">
        <w:rPr>
          <w:bCs/>
          <w:i/>
          <w:iCs/>
          <w:spacing w:val="-2"/>
          <w:sz w:val="28"/>
          <w:szCs w:val="28"/>
        </w:rPr>
        <w:instrText>HYPERLINK "https://thuvienphapluat.vn/van-ban/Doanh-nghiep/Luat-Hop-tac-xa-2023-17-2023-QH15-499239.aspx" \t "_blank"</w:instrText>
      </w:r>
      <w:r w:rsidRPr="004E3165">
        <w:rPr>
          <w:bCs/>
          <w:i/>
          <w:iCs/>
          <w:spacing w:val="-2"/>
          <w:sz w:val="28"/>
          <w:szCs w:val="28"/>
          <w:lang w:val="en-US"/>
        </w:rPr>
        <w:fldChar w:fldCharType="separate"/>
      </w:r>
      <w:r w:rsidRPr="004E3165">
        <w:rPr>
          <w:bCs/>
          <w:i/>
          <w:iCs/>
          <w:spacing w:val="-2"/>
          <w:sz w:val="28"/>
          <w:szCs w:val="28"/>
        </w:rPr>
        <w:t>Luật Hợp tác xã</w:t>
      </w:r>
      <w:r w:rsidRPr="004E3165">
        <w:rPr>
          <w:bCs/>
          <w:i/>
          <w:iCs/>
          <w:spacing w:val="-2"/>
          <w:sz w:val="28"/>
          <w:szCs w:val="28"/>
          <w:lang w:val="en-US"/>
        </w:rPr>
        <w:fldChar w:fldCharType="end"/>
      </w:r>
      <w:bookmarkEnd w:id="5"/>
      <w:r w:rsidRPr="004E3165">
        <w:rPr>
          <w:bCs/>
          <w:i/>
          <w:iCs/>
          <w:spacing w:val="-2"/>
          <w:sz w:val="28"/>
          <w:szCs w:val="28"/>
        </w:rPr>
        <w:t> và Nghị định này, gửi Bộ Tài chính tổng hợp chung vào dự toán ngân sách hỗ trợ hợp tác xã, liên hiệp hợp tác xã hằng năm và trung hạn;</w:t>
      </w:r>
    </w:p>
    <w:p w14:paraId="6878100C" w14:textId="3A2BCEB5" w:rsidR="00B43F11" w:rsidRPr="004E3165" w:rsidRDefault="00B43F11" w:rsidP="004E3165">
      <w:pPr>
        <w:pStyle w:val="NormalWeb"/>
        <w:shd w:val="clear" w:color="auto" w:fill="FFFFFF"/>
        <w:spacing w:before="120" w:beforeAutospacing="0" w:after="120" w:afterAutospacing="0" w:line="276" w:lineRule="auto"/>
        <w:ind w:firstLine="567"/>
        <w:jc w:val="both"/>
        <w:rPr>
          <w:bCs/>
          <w:i/>
          <w:iCs/>
          <w:sz w:val="28"/>
          <w:szCs w:val="28"/>
        </w:rPr>
      </w:pPr>
      <w:r w:rsidRPr="004E3165">
        <w:rPr>
          <w:bCs/>
          <w:i/>
          <w:iCs/>
          <w:sz w:val="28"/>
          <w:szCs w:val="28"/>
        </w:rPr>
        <w:t>b) Chủ động bố trí dự toán ngân sách nhà nước được giao hằng năm và trung hạn để thực hiện hỗ trợ hợp tác xã, liên hiệp hợp tác xã;</w:t>
      </w:r>
    </w:p>
    <w:p w14:paraId="610C92BF" w14:textId="3DA5DA02" w:rsidR="00B43F11" w:rsidRPr="004E3165" w:rsidRDefault="00B43F11" w:rsidP="004E3165">
      <w:pPr>
        <w:pStyle w:val="NormalWeb"/>
        <w:shd w:val="clear" w:color="auto" w:fill="FFFFFF"/>
        <w:spacing w:before="120" w:beforeAutospacing="0" w:after="120" w:afterAutospacing="0" w:line="276" w:lineRule="auto"/>
        <w:ind w:firstLine="567"/>
        <w:jc w:val="both"/>
        <w:rPr>
          <w:bCs/>
          <w:i/>
          <w:iCs/>
          <w:sz w:val="28"/>
          <w:szCs w:val="28"/>
        </w:rPr>
      </w:pPr>
      <w:r w:rsidRPr="004E3165">
        <w:rPr>
          <w:bCs/>
          <w:i/>
          <w:iCs/>
          <w:sz w:val="28"/>
          <w:szCs w:val="28"/>
        </w:rPr>
        <w:t>c) Thực hiện công khai thông tin hỗ trợ hợp tác xã, liên hiệp hợp tác xã trên trang thông tin điện tử của mình; cung cấp, cập nhật thông tin về hỗ trợ hợp tác xã, liên hiệp hợp tác xã trên Hệ thống thông tin quốc gia về hợp tác xã theo quy định tại </w:t>
      </w:r>
      <w:bookmarkStart w:id="6" w:name="dc_28"/>
      <w:r w:rsidRPr="004E3165">
        <w:rPr>
          <w:bCs/>
          <w:i/>
          <w:iCs/>
          <w:sz w:val="28"/>
          <w:szCs w:val="28"/>
        </w:rPr>
        <w:t>khoản 5 Điều 113 Luật Hợp tác xã</w:t>
      </w:r>
      <w:bookmarkEnd w:id="6"/>
      <w:r w:rsidRPr="004E3165">
        <w:rPr>
          <w:bCs/>
          <w:i/>
          <w:iCs/>
          <w:sz w:val="28"/>
          <w:szCs w:val="28"/>
        </w:rPr>
        <w:t>;</w:t>
      </w:r>
    </w:p>
    <w:p w14:paraId="3A6682ED" w14:textId="2C8D1081" w:rsidR="00B43F11" w:rsidRPr="004E3165" w:rsidRDefault="00B43F11" w:rsidP="004E3165">
      <w:pPr>
        <w:pStyle w:val="NormalWeb"/>
        <w:shd w:val="clear" w:color="auto" w:fill="FFFFFF"/>
        <w:spacing w:before="120" w:beforeAutospacing="0" w:after="120" w:afterAutospacing="0" w:line="276" w:lineRule="auto"/>
        <w:ind w:firstLine="567"/>
        <w:jc w:val="both"/>
        <w:rPr>
          <w:bCs/>
          <w:i/>
          <w:iCs/>
          <w:spacing w:val="-2"/>
          <w:sz w:val="28"/>
          <w:szCs w:val="28"/>
        </w:rPr>
      </w:pPr>
      <w:r w:rsidRPr="004E3165">
        <w:rPr>
          <w:bCs/>
          <w:i/>
          <w:iCs/>
          <w:spacing w:val="-2"/>
          <w:sz w:val="28"/>
          <w:szCs w:val="28"/>
        </w:rPr>
        <w:t>d) Báo cáo gửi Bộ Tài chính về tình hình triển khai nội dung, đề án, chương trình, kế hoạch hỗ trợ hợp tác xã, liên hiệp hợp tác xã theo quy định của pháp luật về ngân sách nhà nước và quy định của pháp luật có liên quan;</w:t>
      </w:r>
    </w:p>
    <w:p w14:paraId="09B99A43" w14:textId="3ABEFDBB" w:rsidR="00B43F11" w:rsidRPr="0088370A" w:rsidRDefault="00B43F11" w:rsidP="004E3165">
      <w:pPr>
        <w:pStyle w:val="NormalWeb"/>
        <w:shd w:val="clear" w:color="auto" w:fill="FFFFFF"/>
        <w:spacing w:before="120" w:beforeAutospacing="0" w:after="120" w:afterAutospacing="0" w:line="276" w:lineRule="auto"/>
        <w:ind w:firstLine="567"/>
        <w:jc w:val="both"/>
        <w:rPr>
          <w:rFonts w:ascii="Times New Roman Italic" w:hAnsi="Times New Roman Italic"/>
          <w:bCs/>
          <w:i/>
          <w:iCs/>
          <w:spacing w:val="-6"/>
          <w:sz w:val="28"/>
          <w:szCs w:val="28"/>
        </w:rPr>
      </w:pPr>
      <w:r w:rsidRPr="0088370A">
        <w:rPr>
          <w:rFonts w:ascii="Times New Roman Italic" w:hAnsi="Times New Roman Italic"/>
          <w:bCs/>
          <w:i/>
          <w:iCs/>
          <w:spacing w:val="-6"/>
          <w:sz w:val="28"/>
          <w:szCs w:val="28"/>
        </w:rPr>
        <w:t>đ) Thực hiện thanh tra, kiểm tra việc thực hiện pháp luật đối với hợp tác xã, liên hiệp hợp tác xã; xử lý các hành vi vi phạm pháp luật theo quy định của pháp luật.</w:t>
      </w:r>
      <w:r w:rsidR="00F334BC" w:rsidRPr="0088370A">
        <w:rPr>
          <w:rFonts w:ascii="Times New Roman Italic" w:hAnsi="Times New Roman Italic"/>
          <w:bCs/>
          <w:i/>
          <w:iCs/>
          <w:spacing w:val="-6"/>
          <w:sz w:val="28"/>
          <w:szCs w:val="28"/>
        </w:rPr>
        <w:t>”</w:t>
      </w:r>
    </w:p>
    <w:p w14:paraId="5FF84288" w14:textId="3D6A3AED" w:rsidR="00763456" w:rsidRPr="0068437A" w:rsidRDefault="0068437A" w:rsidP="0068437A">
      <w:pPr>
        <w:pStyle w:val="ListParagraph"/>
        <w:widowControl w:val="0"/>
        <w:tabs>
          <w:tab w:val="left" w:pos="709"/>
          <w:tab w:val="left" w:pos="851"/>
          <w:tab w:val="left" w:pos="993"/>
        </w:tabs>
        <w:spacing w:before="120" w:after="120" w:line="276" w:lineRule="auto"/>
        <w:ind w:left="567"/>
        <w:jc w:val="both"/>
        <w:rPr>
          <w:rFonts w:ascii="Times New Roman" w:hAnsi="Times New Roman" w:cs="Times New Roman"/>
          <w:b/>
          <w:sz w:val="28"/>
          <w:szCs w:val="28"/>
        </w:rPr>
      </w:pPr>
      <w:proofErr w:type="gramStart"/>
      <w:r w:rsidRPr="0068437A">
        <w:rPr>
          <w:rFonts w:ascii="Times New Roman" w:hAnsi="Times New Roman" w:cs="Times New Roman"/>
          <w:b/>
          <w:sz w:val="28"/>
          <w:szCs w:val="28"/>
          <w:lang w:val="en-US"/>
        </w:rPr>
        <w:t>Điều 12.</w:t>
      </w:r>
      <w:proofErr w:type="gramEnd"/>
      <w:r w:rsidRPr="0068437A">
        <w:rPr>
          <w:rFonts w:ascii="Times New Roman" w:hAnsi="Times New Roman" w:cs="Times New Roman"/>
          <w:b/>
          <w:sz w:val="28"/>
          <w:szCs w:val="28"/>
          <w:lang w:val="en-US"/>
        </w:rPr>
        <w:t xml:space="preserve"> </w:t>
      </w:r>
      <w:r w:rsidR="00763456" w:rsidRPr="0068437A">
        <w:rPr>
          <w:rFonts w:ascii="Times New Roman" w:hAnsi="Times New Roman" w:cs="Times New Roman"/>
          <w:b/>
          <w:sz w:val="28"/>
          <w:szCs w:val="28"/>
        </w:rPr>
        <w:t>Sửa đổi, bổ sung khoản 3 Điều 23 như sau:</w:t>
      </w:r>
    </w:p>
    <w:p w14:paraId="583763B0" w14:textId="26C68BE9" w:rsidR="00763456" w:rsidRPr="004E3165" w:rsidRDefault="0066449A" w:rsidP="004E3165">
      <w:pPr>
        <w:pStyle w:val="NormalWeb"/>
        <w:shd w:val="clear" w:color="auto" w:fill="FFFFFF"/>
        <w:spacing w:before="120" w:beforeAutospacing="0" w:after="120" w:afterAutospacing="0" w:line="276" w:lineRule="auto"/>
        <w:ind w:firstLine="567"/>
        <w:jc w:val="both"/>
        <w:rPr>
          <w:bCs/>
          <w:i/>
          <w:iCs/>
          <w:sz w:val="28"/>
          <w:szCs w:val="28"/>
        </w:rPr>
      </w:pPr>
      <w:r w:rsidRPr="004E3165">
        <w:rPr>
          <w:bCs/>
          <w:i/>
          <w:iCs/>
          <w:sz w:val="28"/>
          <w:szCs w:val="28"/>
        </w:rPr>
        <w:t>“3. Báo cáo gửi Bộ Tài chính về tình hình triển khai nội dung, đề án, chương trình, kế hoạch hỗ trợ hợp tác xã, liên hiệp hợp tác xã trên địa bàn theo quy định của pháp luật về ngân sách nhà nước và quy định của pháp luật có liên quan.”</w:t>
      </w:r>
    </w:p>
    <w:p w14:paraId="30F158A3" w14:textId="43A3FB21" w:rsidR="00CC3414" w:rsidRPr="00DD56D6" w:rsidRDefault="00DD56D6" w:rsidP="00DD56D6">
      <w:pPr>
        <w:widowControl w:val="0"/>
        <w:tabs>
          <w:tab w:val="left" w:pos="709"/>
          <w:tab w:val="left" w:pos="851"/>
          <w:tab w:val="left" w:pos="993"/>
          <w:tab w:val="right" w:pos="8931"/>
        </w:tabs>
        <w:spacing w:before="120" w:after="120" w:line="276" w:lineRule="auto"/>
        <w:ind w:firstLine="567"/>
        <w:jc w:val="both"/>
        <w:rPr>
          <w:rFonts w:ascii="Times New Roman" w:hAnsi="Times New Roman" w:cs="Times New Roman"/>
          <w:b/>
          <w:sz w:val="28"/>
          <w:szCs w:val="28"/>
        </w:rPr>
      </w:pPr>
      <w:proofErr w:type="gramStart"/>
      <w:r w:rsidRPr="00DD56D6">
        <w:rPr>
          <w:rFonts w:ascii="Times New Roman" w:hAnsi="Times New Roman" w:cs="Times New Roman"/>
          <w:b/>
          <w:sz w:val="28"/>
          <w:szCs w:val="28"/>
          <w:lang w:val="en-US"/>
        </w:rPr>
        <w:t>Điều 13.</w:t>
      </w:r>
      <w:proofErr w:type="gramEnd"/>
      <w:r w:rsidRPr="00DD56D6">
        <w:rPr>
          <w:rFonts w:ascii="Times New Roman" w:hAnsi="Times New Roman" w:cs="Times New Roman"/>
          <w:b/>
          <w:sz w:val="28"/>
          <w:szCs w:val="28"/>
          <w:lang w:val="en-US"/>
        </w:rPr>
        <w:t xml:space="preserve"> </w:t>
      </w:r>
      <w:r w:rsidR="00CC3414" w:rsidRPr="00DD56D6">
        <w:rPr>
          <w:rFonts w:ascii="Times New Roman" w:hAnsi="Times New Roman" w:cs="Times New Roman"/>
          <w:b/>
          <w:sz w:val="28"/>
          <w:szCs w:val="28"/>
        </w:rPr>
        <w:t>Bãi bỏ khoản 7 Điều 24 về Sửa đổi một số điều, khoản tại Nghị định số </w:t>
      </w:r>
      <w:bookmarkStart w:id="7" w:name="tvpllink_jrksscalbc"/>
      <w:r w:rsidR="00CC3414" w:rsidRPr="00DD56D6">
        <w:rPr>
          <w:rFonts w:ascii="Times New Roman" w:hAnsi="Times New Roman" w:cs="Times New Roman"/>
          <w:b/>
          <w:sz w:val="28"/>
          <w:szCs w:val="28"/>
          <w:lang w:val="en-US"/>
        </w:rPr>
        <w:fldChar w:fldCharType="begin"/>
      </w:r>
      <w:r w:rsidR="00CC3414" w:rsidRPr="00DD56D6">
        <w:rPr>
          <w:rFonts w:ascii="Times New Roman" w:hAnsi="Times New Roman" w:cs="Times New Roman"/>
          <w:b/>
          <w:sz w:val="28"/>
          <w:szCs w:val="28"/>
        </w:rPr>
        <w:instrText>HYPERLINK "https://thuvienphapluat.vn/van-ban/doanh-nghiep/nghi-dinh-77-2019-nd-cp-ve-to-hop-tac-348843.aspx" \t "_blank"</w:instrText>
      </w:r>
      <w:r w:rsidR="00CC3414" w:rsidRPr="00DD56D6">
        <w:rPr>
          <w:rFonts w:ascii="Times New Roman" w:hAnsi="Times New Roman" w:cs="Times New Roman"/>
          <w:b/>
          <w:sz w:val="28"/>
          <w:szCs w:val="28"/>
          <w:lang w:val="en-US"/>
        </w:rPr>
        <w:fldChar w:fldCharType="separate"/>
      </w:r>
      <w:r w:rsidR="00CC3414" w:rsidRPr="00DD56D6">
        <w:rPr>
          <w:rFonts w:ascii="Times New Roman" w:hAnsi="Times New Roman" w:cs="Times New Roman"/>
          <w:b/>
          <w:sz w:val="28"/>
          <w:szCs w:val="28"/>
        </w:rPr>
        <w:t>77/2019/NĐ-CP</w:t>
      </w:r>
      <w:r w:rsidR="00CC3414" w:rsidRPr="00DD56D6">
        <w:rPr>
          <w:rFonts w:ascii="Times New Roman" w:hAnsi="Times New Roman" w:cs="Times New Roman"/>
          <w:b/>
          <w:sz w:val="28"/>
          <w:szCs w:val="28"/>
          <w:lang w:val="en-US"/>
        </w:rPr>
        <w:fldChar w:fldCharType="end"/>
      </w:r>
      <w:bookmarkEnd w:id="7"/>
      <w:r w:rsidR="00CC3414" w:rsidRPr="00DD56D6">
        <w:rPr>
          <w:rFonts w:ascii="Times New Roman" w:hAnsi="Times New Roman" w:cs="Times New Roman"/>
          <w:b/>
          <w:sz w:val="28"/>
          <w:szCs w:val="28"/>
        </w:rPr>
        <w:t> ngày 10 tháng 10 năm 2019 về tổ hợp tác</w:t>
      </w:r>
    </w:p>
    <w:p w14:paraId="2FB945A6" w14:textId="557236D0" w:rsidR="00F41B0B" w:rsidRPr="00DD56D6" w:rsidRDefault="00DD56D6" w:rsidP="00DD56D6">
      <w:pPr>
        <w:pStyle w:val="ListParagraph"/>
        <w:widowControl w:val="0"/>
        <w:tabs>
          <w:tab w:val="left" w:pos="709"/>
          <w:tab w:val="left" w:pos="851"/>
          <w:tab w:val="left" w:pos="993"/>
        </w:tabs>
        <w:spacing w:before="120" w:after="120" w:line="276" w:lineRule="auto"/>
        <w:ind w:left="567"/>
        <w:jc w:val="both"/>
        <w:rPr>
          <w:rFonts w:ascii="Times New Roman" w:hAnsi="Times New Roman" w:cs="Times New Roman"/>
          <w:b/>
          <w:sz w:val="28"/>
          <w:szCs w:val="28"/>
        </w:rPr>
      </w:pPr>
      <w:proofErr w:type="gramStart"/>
      <w:r w:rsidRPr="00DD56D6">
        <w:rPr>
          <w:rFonts w:ascii="Times New Roman" w:hAnsi="Times New Roman" w:cs="Times New Roman"/>
          <w:b/>
          <w:sz w:val="28"/>
          <w:szCs w:val="28"/>
          <w:lang w:val="en-US"/>
        </w:rPr>
        <w:t>Điều 14.</w:t>
      </w:r>
      <w:proofErr w:type="gramEnd"/>
      <w:r w:rsidRPr="00DD56D6">
        <w:rPr>
          <w:rFonts w:ascii="Times New Roman" w:hAnsi="Times New Roman" w:cs="Times New Roman"/>
          <w:b/>
          <w:sz w:val="28"/>
          <w:szCs w:val="28"/>
          <w:lang w:val="en-US"/>
        </w:rPr>
        <w:t xml:space="preserve"> </w:t>
      </w:r>
      <w:r w:rsidR="00F41B0B" w:rsidRPr="00DD56D6">
        <w:rPr>
          <w:rFonts w:ascii="Times New Roman" w:hAnsi="Times New Roman" w:cs="Times New Roman"/>
          <w:b/>
          <w:sz w:val="28"/>
          <w:szCs w:val="28"/>
        </w:rPr>
        <w:t>Sửa đổi, bổ sung khoản 1 Điều 25 như sau:</w:t>
      </w:r>
    </w:p>
    <w:p w14:paraId="53A291F4" w14:textId="4933B0EB" w:rsidR="00455E5B" w:rsidRPr="004E3165" w:rsidRDefault="00455E5B" w:rsidP="004E3165">
      <w:pPr>
        <w:widowControl w:val="0"/>
        <w:tabs>
          <w:tab w:val="left" w:pos="709"/>
          <w:tab w:val="right" w:pos="8931"/>
        </w:tabs>
        <w:spacing w:before="120" w:after="120" w:line="276" w:lineRule="auto"/>
        <w:ind w:firstLine="567"/>
        <w:jc w:val="both"/>
        <w:rPr>
          <w:rFonts w:ascii="Times New Roman" w:hAnsi="Times New Roman" w:cs="Times New Roman"/>
          <w:bCs/>
          <w:i/>
          <w:iCs/>
          <w:sz w:val="28"/>
          <w:szCs w:val="28"/>
        </w:rPr>
      </w:pPr>
      <w:r w:rsidRPr="004E3165">
        <w:rPr>
          <w:rFonts w:ascii="Times New Roman" w:hAnsi="Times New Roman" w:cs="Times New Roman"/>
          <w:bCs/>
          <w:i/>
          <w:iCs/>
          <w:sz w:val="28"/>
          <w:szCs w:val="28"/>
        </w:rPr>
        <w:t>“1. Bộ Tài chính chủ trì, phối hợp với các bộ, ngành liên quan tổ chức thi hành Nghị định này.”</w:t>
      </w:r>
    </w:p>
    <w:p w14:paraId="3E3207FC" w14:textId="3BE46282" w:rsidR="00A11D5F" w:rsidRPr="00DD56D6" w:rsidRDefault="00DD56D6" w:rsidP="00DD56D6">
      <w:pPr>
        <w:widowControl w:val="0"/>
        <w:tabs>
          <w:tab w:val="left" w:pos="709"/>
          <w:tab w:val="left" w:pos="851"/>
          <w:tab w:val="left" w:pos="993"/>
          <w:tab w:val="right" w:pos="8931"/>
        </w:tabs>
        <w:spacing w:before="120" w:after="120" w:line="276" w:lineRule="auto"/>
        <w:ind w:firstLine="567"/>
        <w:jc w:val="both"/>
        <w:rPr>
          <w:rFonts w:ascii="Times New Roman" w:hAnsi="Times New Roman" w:cs="Times New Roman"/>
          <w:b/>
          <w:sz w:val="28"/>
          <w:szCs w:val="28"/>
        </w:rPr>
      </w:pPr>
      <w:proofErr w:type="gramStart"/>
      <w:r w:rsidRPr="00DD56D6">
        <w:rPr>
          <w:rFonts w:ascii="Times New Roman" w:hAnsi="Times New Roman" w:cs="Times New Roman"/>
          <w:b/>
          <w:sz w:val="28"/>
          <w:szCs w:val="28"/>
          <w:lang w:val="en-US"/>
        </w:rPr>
        <w:t>Điều 15.</w:t>
      </w:r>
      <w:proofErr w:type="gramEnd"/>
      <w:r w:rsidRPr="00DD56D6">
        <w:rPr>
          <w:rFonts w:ascii="Times New Roman" w:hAnsi="Times New Roman" w:cs="Times New Roman"/>
          <w:b/>
          <w:sz w:val="28"/>
          <w:szCs w:val="28"/>
          <w:lang w:val="en-US"/>
        </w:rPr>
        <w:t xml:space="preserve"> </w:t>
      </w:r>
      <w:r w:rsidR="00D112F5" w:rsidRPr="00DD56D6">
        <w:rPr>
          <w:rFonts w:ascii="Times New Roman" w:hAnsi="Times New Roman" w:cs="Times New Roman"/>
          <w:b/>
          <w:sz w:val="28"/>
          <w:szCs w:val="28"/>
        </w:rPr>
        <w:t xml:space="preserve">Bãi bỏ </w:t>
      </w:r>
      <w:r w:rsidR="00575612" w:rsidRPr="00DD56D6">
        <w:rPr>
          <w:rFonts w:ascii="Times New Roman" w:hAnsi="Times New Roman" w:cs="Times New Roman"/>
          <w:b/>
          <w:sz w:val="28"/>
          <w:szCs w:val="28"/>
        </w:rPr>
        <w:t xml:space="preserve">cụm </w:t>
      </w:r>
      <w:r w:rsidR="00543B24" w:rsidRPr="00DD56D6">
        <w:rPr>
          <w:rFonts w:ascii="Times New Roman" w:hAnsi="Times New Roman" w:cs="Times New Roman"/>
          <w:b/>
          <w:sz w:val="28"/>
          <w:szCs w:val="28"/>
        </w:rPr>
        <w:t>từ</w:t>
      </w:r>
      <w:r w:rsidR="00D112F5" w:rsidRPr="00DD56D6">
        <w:rPr>
          <w:rFonts w:ascii="Times New Roman" w:hAnsi="Times New Roman" w:cs="Times New Roman"/>
          <w:b/>
          <w:sz w:val="28"/>
          <w:szCs w:val="28"/>
        </w:rPr>
        <w:t xml:space="preserve"> </w:t>
      </w:r>
      <w:r w:rsidR="00D112F5" w:rsidRPr="00DD56D6">
        <w:rPr>
          <w:rFonts w:ascii="Times New Roman" w:hAnsi="Times New Roman" w:cs="Times New Roman"/>
          <w:b/>
          <w:i/>
          <w:iCs/>
          <w:sz w:val="28"/>
          <w:szCs w:val="28"/>
        </w:rPr>
        <w:t>“Tổ hợp tác”</w:t>
      </w:r>
      <w:r w:rsidR="00D112F5" w:rsidRPr="00DD56D6">
        <w:rPr>
          <w:rFonts w:ascii="Times New Roman" w:hAnsi="Times New Roman" w:cs="Times New Roman"/>
          <w:b/>
          <w:sz w:val="28"/>
          <w:szCs w:val="28"/>
        </w:rPr>
        <w:t xml:space="preserve"> </w:t>
      </w:r>
      <w:r w:rsidR="001C2401" w:rsidRPr="00DD56D6">
        <w:rPr>
          <w:rFonts w:ascii="Times New Roman" w:hAnsi="Times New Roman" w:cs="Times New Roman"/>
          <w:b/>
          <w:sz w:val="28"/>
          <w:szCs w:val="28"/>
        </w:rPr>
        <w:t>được quy định tại Nghị định số 113/2024/NĐ-CP</w:t>
      </w:r>
    </w:p>
    <w:p w14:paraId="2E43F085" w14:textId="795ACC18" w:rsidR="000D19B4" w:rsidRPr="00CE0904" w:rsidRDefault="00550394" w:rsidP="00CC5725">
      <w:pPr>
        <w:autoSpaceDE w:val="0"/>
        <w:autoSpaceDN w:val="0"/>
        <w:adjustRightInd w:val="0"/>
        <w:spacing w:before="120" w:after="180"/>
        <w:ind w:firstLine="567"/>
        <w:jc w:val="both"/>
        <w:rPr>
          <w:rFonts w:ascii="Times New Roman" w:hAnsi="Times New Roman" w:cs="Times New Roman"/>
          <w:b/>
          <w:bCs/>
          <w:sz w:val="28"/>
          <w:szCs w:val="28"/>
        </w:rPr>
      </w:pPr>
      <w:r w:rsidRPr="00CE0904">
        <w:rPr>
          <w:rFonts w:ascii="Times New Roman" w:hAnsi="Times New Roman" w:cs="Times New Roman"/>
          <w:b/>
          <w:bCs/>
          <w:sz w:val="28"/>
          <w:szCs w:val="28"/>
        </w:rPr>
        <w:t xml:space="preserve">Điều </w:t>
      </w:r>
      <w:r w:rsidR="0068437A">
        <w:rPr>
          <w:rFonts w:ascii="Times New Roman" w:hAnsi="Times New Roman" w:cs="Times New Roman"/>
          <w:b/>
          <w:bCs/>
          <w:sz w:val="28"/>
          <w:szCs w:val="28"/>
          <w:lang w:val="en-US"/>
        </w:rPr>
        <w:t>1</w:t>
      </w:r>
      <w:r w:rsidR="00DD56D6">
        <w:rPr>
          <w:rFonts w:ascii="Times New Roman" w:hAnsi="Times New Roman" w:cs="Times New Roman"/>
          <w:b/>
          <w:bCs/>
          <w:sz w:val="28"/>
          <w:szCs w:val="28"/>
          <w:lang w:val="en-US"/>
        </w:rPr>
        <w:t>6</w:t>
      </w:r>
      <w:r w:rsidRPr="00CE0904">
        <w:rPr>
          <w:rFonts w:ascii="Times New Roman" w:hAnsi="Times New Roman" w:cs="Times New Roman"/>
          <w:b/>
          <w:bCs/>
          <w:sz w:val="28"/>
          <w:szCs w:val="28"/>
        </w:rPr>
        <w:t>. Tổ chức thực hiện</w:t>
      </w:r>
    </w:p>
    <w:p w14:paraId="7F6EF24F" w14:textId="77777777" w:rsidR="000D19B4" w:rsidRPr="00CE0904" w:rsidRDefault="00550394" w:rsidP="00CC5725">
      <w:pPr>
        <w:autoSpaceDE w:val="0"/>
        <w:autoSpaceDN w:val="0"/>
        <w:adjustRightInd w:val="0"/>
        <w:spacing w:before="120" w:after="180"/>
        <w:ind w:firstLine="567"/>
        <w:jc w:val="both"/>
        <w:rPr>
          <w:rFonts w:ascii="Times New Roman" w:hAnsi="Times New Roman" w:cs="Times New Roman"/>
          <w:sz w:val="28"/>
          <w:szCs w:val="28"/>
        </w:rPr>
      </w:pPr>
      <w:r w:rsidRPr="00CE0904">
        <w:rPr>
          <w:rFonts w:ascii="Times New Roman" w:hAnsi="Times New Roman" w:cs="Times New Roman"/>
          <w:sz w:val="28"/>
          <w:szCs w:val="28"/>
        </w:rPr>
        <w:t>1. Các Bộ trưởng, Thủ trư</w:t>
      </w:r>
      <w:r w:rsidR="00150E8B" w:rsidRPr="00CE0904">
        <w:rPr>
          <w:rFonts w:ascii="Times New Roman" w:hAnsi="Times New Roman" w:cs="Times New Roman"/>
          <w:sz w:val="28"/>
          <w:szCs w:val="28"/>
        </w:rPr>
        <w:t>ở</w:t>
      </w:r>
      <w:r w:rsidRPr="00CE0904">
        <w:rPr>
          <w:rFonts w:ascii="Times New Roman" w:hAnsi="Times New Roman" w:cs="Times New Roman"/>
          <w:sz w:val="28"/>
          <w:szCs w:val="28"/>
        </w:rPr>
        <w:t xml:space="preserve">ng cơ quan ngang bộ, Thủ trưởng cơ quan thuộc Chính phủ, Chủ tịch Ủy ban nhân dân các tỉnh, thành phố trực thuộc trung ương, tổ chức, cá nhân có liên quan chịu trách nhiệm thi hành Nghị định này. </w:t>
      </w:r>
    </w:p>
    <w:p w14:paraId="5E52B24A" w14:textId="6B086429" w:rsidR="000D19B4" w:rsidRPr="00CE0904" w:rsidRDefault="00550394" w:rsidP="00CC5725">
      <w:pPr>
        <w:autoSpaceDE w:val="0"/>
        <w:autoSpaceDN w:val="0"/>
        <w:adjustRightInd w:val="0"/>
        <w:spacing w:before="120" w:after="180"/>
        <w:ind w:firstLine="567"/>
        <w:jc w:val="both"/>
        <w:rPr>
          <w:rFonts w:ascii="Times New Roman" w:hAnsi="Times New Roman" w:cs="Times New Roman"/>
          <w:bCs/>
          <w:sz w:val="28"/>
          <w:szCs w:val="28"/>
        </w:rPr>
      </w:pPr>
      <w:r w:rsidRPr="00CE0904">
        <w:rPr>
          <w:rFonts w:ascii="Times New Roman" w:hAnsi="Times New Roman" w:cs="Times New Roman"/>
          <w:sz w:val="28"/>
          <w:szCs w:val="28"/>
        </w:rPr>
        <w:t xml:space="preserve">2. Bộ Tài chính chủ trì, phối hợp với </w:t>
      </w:r>
      <w:r w:rsidR="000147F0" w:rsidRPr="00CE0904">
        <w:rPr>
          <w:rFonts w:ascii="Times New Roman" w:hAnsi="Times New Roman" w:cs="Times New Roman"/>
          <w:sz w:val="28"/>
          <w:szCs w:val="28"/>
        </w:rPr>
        <w:t xml:space="preserve">các bộ, </w:t>
      </w:r>
      <w:r w:rsidRPr="00CE0904">
        <w:rPr>
          <w:rFonts w:ascii="Times New Roman" w:hAnsi="Times New Roman" w:cs="Times New Roman"/>
          <w:sz w:val="28"/>
          <w:szCs w:val="28"/>
        </w:rPr>
        <w:t xml:space="preserve">các cơ quan liên quan chịu trách nhiệm </w:t>
      </w:r>
      <w:r w:rsidR="003B2D6B" w:rsidRPr="00CE0904">
        <w:rPr>
          <w:rFonts w:ascii="Times New Roman" w:hAnsi="Times New Roman"/>
          <w:sz w:val="28"/>
          <w:szCs w:val="28"/>
        </w:rPr>
        <w:t>quy định chi tiết</w:t>
      </w:r>
      <w:r w:rsidR="00FA4BD5" w:rsidRPr="00CE0904">
        <w:rPr>
          <w:rFonts w:ascii="Times New Roman" w:hAnsi="Times New Roman" w:cs="Times New Roman"/>
          <w:sz w:val="28"/>
          <w:szCs w:val="28"/>
        </w:rPr>
        <w:t xml:space="preserve"> </w:t>
      </w:r>
      <w:r w:rsidR="000147F0" w:rsidRPr="00CE0904">
        <w:rPr>
          <w:rFonts w:ascii="Times New Roman" w:hAnsi="Times New Roman"/>
          <w:sz w:val="28"/>
          <w:szCs w:val="28"/>
        </w:rPr>
        <w:t>và hướng dẫn thi hành</w:t>
      </w:r>
      <w:r w:rsidRPr="00CE0904">
        <w:rPr>
          <w:rFonts w:ascii="Times New Roman" w:hAnsi="Times New Roman" w:cs="Times New Roman"/>
          <w:sz w:val="28"/>
          <w:szCs w:val="28"/>
        </w:rPr>
        <w:t xml:space="preserve"> Nghị định này. </w:t>
      </w:r>
    </w:p>
    <w:p w14:paraId="258EA8CF" w14:textId="6D26229D" w:rsidR="000D19B4" w:rsidRPr="00CE0904" w:rsidRDefault="00550394" w:rsidP="00CC5725">
      <w:pPr>
        <w:autoSpaceDE w:val="0"/>
        <w:autoSpaceDN w:val="0"/>
        <w:adjustRightInd w:val="0"/>
        <w:spacing w:before="120" w:after="180"/>
        <w:ind w:firstLine="567"/>
        <w:jc w:val="both"/>
        <w:rPr>
          <w:rFonts w:ascii="Times New Roman" w:hAnsi="Times New Roman" w:cs="Times New Roman"/>
          <w:b/>
          <w:bCs/>
          <w:sz w:val="28"/>
          <w:szCs w:val="28"/>
        </w:rPr>
      </w:pPr>
      <w:r w:rsidRPr="00CE0904">
        <w:rPr>
          <w:rFonts w:ascii="Times New Roman" w:hAnsi="Times New Roman" w:cs="Times New Roman"/>
          <w:b/>
          <w:bCs/>
          <w:sz w:val="28"/>
          <w:szCs w:val="28"/>
        </w:rPr>
        <w:lastRenderedPageBreak/>
        <w:t xml:space="preserve">Điều </w:t>
      </w:r>
      <w:r w:rsidR="0068437A">
        <w:rPr>
          <w:rFonts w:ascii="Times New Roman" w:hAnsi="Times New Roman" w:cs="Times New Roman"/>
          <w:b/>
          <w:bCs/>
          <w:sz w:val="28"/>
          <w:szCs w:val="28"/>
          <w:lang w:val="en-US"/>
        </w:rPr>
        <w:t>1</w:t>
      </w:r>
      <w:r w:rsidR="00DD56D6">
        <w:rPr>
          <w:rFonts w:ascii="Times New Roman" w:hAnsi="Times New Roman" w:cs="Times New Roman"/>
          <w:b/>
          <w:bCs/>
          <w:sz w:val="28"/>
          <w:szCs w:val="28"/>
          <w:lang w:val="en-US"/>
        </w:rPr>
        <w:t>7</w:t>
      </w:r>
      <w:r w:rsidRPr="00CE0904">
        <w:rPr>
          <w:rFonts w:ascii="Times New Roman" w:hAnsi="Times New Roman" w:cs="Times New Roman"/>
          <w:b/>
          <w:bCs/>
          <w:sz w:val="28"/>
          <w:szCs w:val="28"/>
        </w:rPr>
        <w:t>. Điều khoản thi hành</w:t>
      </w:r>
    </w:p>
    <w:p w14:paraId="6CEEE490" w14:textId="3EC77694" w:rsidR="000D19B4" w:rsidRPr="00CE0904" w:rsidRDefault="00550394" w:rsidP="00CC5725">
      <w:pPr>
        <w:autoSpaceDE w:val="0"/>
        <w:autoSpaceDN w:val="0"/>
        <w:adjustRightInd w:val="0"/>
        <w:spacing w:before="120" w:after="180"/>
        <w:ind w:firstLine="567"/>
        <w:jc w:val="both"/>
        <w:rPr>
          <w:rFonts w:ascii="Times New Roman" w:hAnsi="Times New Roman" w:cs="Times New Roman"/>
          <w:sz w:val="28"/>
          <w:szCs w:val="28"/>
        </w:rPr>
      </w:pPr>
      <w:r w:rsidRPr="00CE0904">
        <w:rPr>
          <w:rFonts w:ascii="Times New Roman" w:hAnsi="Times New Roman" w:cs="Times New Roman"/>
          <w:sz w:val="28"/>
          <w:szCs w:val="28"/>
        </w:rPr>
        <w:t>1. Trường hợp các văn bản quy phạm pháp luật được dẫn chiếu trong Nghị định này được thay thế, sửa đổi, bổ sung thì thực hiện theo văn bản đã thay thế, sửa đổi, bổ sung đó.</w:t>
      </w:r>
    </w:p>
    <w:p w14:paraId="13C217FA" w14:textId="387ACAD0" w:rsidR="000D19B4" w:rsidRPr="00CE0904" w:rsidRDefault="00C2701D" w:rsidP="00CC5725">
      <w:pPr>
        <w:spacing w:after="180"/>
        <w:ind w:firstLine="567"/>
        <w:jc w:val="both"/>
        <w:rPr>
          <w:rFonts w:ascii="Times New Roman" w:hAnsi="Times New Roman" w:cs="Times New Roman"/>
          <w:sz w:val="28"/>
          <w:szCs w:val="28"/>
        </w:rPr>
      </w:pPr>
      <w:r w:rsidRPr="00356D7B">
        <w:rPr>
          <w:rFonts w:ascii="Times New Roman" w:hAnsi="Times New Roman" w:cs="Times New Roman"/>
          <w:sz w:val="28"/>
          <w:szCs w:val="28"/>
        </w:rPr>
        <w:t>2</w:t>
      </w:r>
      <w:r w:rsidR="00550394" w:rsidRPr="00CE0904">
        <w:rPr>
          <w:rFonts w:ascii="Times New Roman" w:hAnsi="Times New Roman" w:cs="Times New Roman"/>
          <w:sz w:val="28"/>
          <w:szCs w:val="28"/>
        </w:rPr>
        <w:t xml:space="preserve">. Nghị định này có hiệu lực thi hành từ ngày </w:t>
      </w:r>
      <w:r w:rsidR="00B25102" w:rsidRPr="00356D7B">
        <w:rPr>
          <w:rFonts w:ascii="Times New Roman" w:hAnsi="Times New Roman" w:cs="Times New Roman"/>
          <w:sz w:val="28"/>
          <w:szCs w:val="28"/>
        </w:rPr>
        <w:t>…</w:t>
      </w:r>
      <w:r w:rsidR="00550394" w:rsidRPr="00CE0904">
        <w:rPr>
          <w:rFonts w:ascii="Times New Roman" w:hAnsi="Times New Roman" w:cs="Times New Roman"/>
          <w:sz w:val="28"/>
          <w:szCs w:val="28"/>
        </w:rPr>
        <w:t xml:space="preserve"> tháng </w:t>
      </w:r>
      <w:r w:rsidR="00B25102" w:rsidRPr="00356D7B">
        <w:rPr>
          <w:rFonts w:ascii="Times New Roman" w:hAnsi="Times New Roman" w:cs="Times New Roman"/>
          <w:sz w:val="28"/>
          <w:szCs w:val="28"/>
        </w:rPr>
        <w:t>…</w:t>
      </w:r>
      <w:r w:rsidR="00550394" w:rsidRPr="00CE0904">
        <w:rPr>
          <w:rFonts w:ascii="Times New Roman" w:hAnsi="Times New Roman" w:cs="Times New Roman"/>
          <w:sz w:val="28"/>
          <w:szCs w:val="28"/>
        </w:rPr>
        <w:t xml:space="preserve"> năm 2026./.</w:t>
      </w:r>
    </w:p>
    <w:p w14:paraId="181E9A94" w14:textId="77777777" w:rsidR="00BF459D" w:rsidRDefault="00BF459D" w:rsidP="00424CD7">
      <w:pPr>
        <w:autoSpaceDE w:val="0"/>
        <w:autoSpaceDN w:val="0"/>
        <w:adjustRightInd w:val="0"/>
        <w:spacing w:before="120"/>
        <w:rPr>
          <w:rFonts w:ascii="Times New Roman" w:hAnsi="Times New Roman" w:cs="Times New Roman"/>
          <w:b/>
          <w:bCs/>
          <w:sz w:val="28"/>
          <w:szCs w:val="28"/>
        </w:rPr>
      </w:pPr>
    </w:p>
    <w:tbl>
      <w:tblPr>
        <w:tblW w:w="5000" w:type="pct"/>
        <w:tblCellMar>
          <w:left w:w="0" w:type="dxa"/>
          <w:right w:w="0" w:type="dxa"/>
        </w:tblCellMar>
        <w:tblLook w:val="0000" w:firstRow="0" w:lastRow="0" w:firstColumn="0" w:lastColumn="0" w:noHBand="0" w:noVBand="0"/>
      </w:tblPr>
      <w:tblGrid>
        <w:gridCol w:w="4962"/>
        <w:gridCol w:w="4110"/>
      </w:tblGrid>
      <w:tr w:rsidR="009C6890" w:rsidRPr="009C6890" w14:paraId="56F766CD" w14:textId="77777777" w:rsidTr="006A51B8">
        <w:tc>
          <w:tcPr>
            <w:tcW w:w="2735" w:type="pct"/>
            <w:tcBorders>
              <w:top w:val="nil"/>
              <w:left w:val="nil"/>
              <w:bottom w:val="nil"/>
              <w:right w:val="nil"/>
            </w:tcBorders>
            <w:shd w:val="clear" w:color="000000" w:fill="FFFFFF"/>
          </w:tcPr>
          <w:p w14:paraId="691CE18D" w14:textId="0547B82E" w:rsidR="00424CD7" w:rsidRPr="009C6890" w:rsidRDefault="00424CD7" w:rsidP="006A51B8">
            <w:pPr>
              <w:autoSpaceDE w:val="0"/>
              <w:autoSpaceDN w:val="0"/>
              <w:adjustRightInd w:val="0"/>
              <w:rPr>
                <w:rFonts w:ascii="Times New Roman" w:hAnsi="Times New Roman" w:cs="Times New Roman"/>
                <w:sz w:val="28"/>
                <w:szCs w:val="28"/>
              </w:rPr>
            </w:pPr>
            <w:r w:rsidRPr="009C6890">
              <w:rPr>
                <w:rFonts w:ascii="Times New Roman" w:hAnsi="Times New Roman" w:cs="Times New Roman"/>
                <w:b/>
                <w:bCs/>
                <w:i/>
                <w:iCs/>
                <w:sz w:val="24"/>
                <w:szCs w:val="24"/>
              </w:rPr>
              <w:t>Nơi nhận:</w:t>
            </w:r>
            <w:r w:rsidRPr="009C6890">
              <w:rPr>
                <w:rFonts w:ascii="Times New Roman" w:hAnsi="Times New Roman" w:cs="Times New Roman"/>
                <w:b/>
                <w:bCs/>
                <w:i/>
                <w:iCs/>
                <w:sz w:val="24"/>
                <w:szCs w:val="24"/>
              </w:rPr>
              <w:br/>
            </w:r>
            <w:r w:rsidR="007F4251" w:rsidRPr="006A51B8">
              <w:rPr>
                <w:rFonts w:ascii="Times New Roman" w:hAnsi="Times New Roman" w:cs="Times New Roman"/>
                <w:sz w:val="24"/>
                <w:szCs w:val="24"/>
              </w:rPr>
              <w:t>- Ban Bí thư Trung ương Đảng;</w:t>
            </w:r>
            <w:r w:rsidR="007F4251" w:rsidRPr="006A51B8">
              <w:rPr>
                <w:rFonts w:ascii="Times New Roman" w:hAnsi="Times New Roman" w:cs="Times New Roman"/>
                <w:sz w:val="24"/>
                <w:szCs w:val="24"/>
              </w:rPr>
              <w:br/>
              <w:t>- Thủ tướng, Các Phó Thủ tướng Chính phủ;</w:t>
            </w:r>
            <w:r w:rsidR="007F4251" w:rsidRPr="006A51B8">
              <w:rPr>
                <w:rFonts w:ascii="Times New Roman" w:hAnsi="Times New Roman" w:cs="Times New Roman"/>
                <w:sz w:val="24"/>
                <w:szCs w:val="24"/>
              </w:rPr>
              <w:br/>
            </w:r>
            <w:r w:rsidR="007F4251" w:rsidRPr="007B31CD">
              <w:rPr>
                <w:rFonts w:ascii="Times New Roman" w:hAnsi="Times New Roman" w:cs="Times New Roman"/>
                <w:spacing w:val="-8"/>
                <w:sz w:val="24"/>
                <w:szCs w:val="24"/>
              </w:rPr>
              <w:t>- Các Bộ, cơ quan ngang Bộ, cơ quan thuộc Chính phủ;</w:t>
            </w:r>
            <w:r w:rsidR="007F4251" w:rsidRPr="006A51B8">
              <w:rPr>
                <w:rFonts w:ascii="Times New Roman" w:hAnsi="Times New Roman" w:cs="Times New Roman"/>
                <w:sz w:val="24"/>
                <w:szCs w:val="24"/>
              </w:rPr>
              <w:br/>
              <w:t>- HĐND, UBND các tỉnh, thành phố trực thuộc Trung ương;</w:t>
            </w:r>
            <w:r w:rsidR="007F4251" w:rsidRPr="006A51B8">
              <w:rPr>
                <w:rFonts w:ascii="Times New Roman" w:hAnsi="Times New Roman" w:cs="Times New Roman"/>
                <w:sz w:val="24"/>
                <w:szCs w:val="24"/>
              </w:rPr>
              <w:br/>
              <w:t>- Văn phòng Trung ương và các Ban của Đảng;</w:t>
            </w:r>
            <w:r w:rsidR="007F4251" w:rsidRPr="006A51B8">
              <w:rPr>
                <w:rFonts w:ascii="Times New Roman" w:hAnsi="Times New Roman" w:cs="Times New Roman"/>
                <w:sz w:val="24"/>
                <w:szCs w:val="24"/>
              </w:rPr>
              <w:br/>
              <w:t>- Văn phòng Tổng Bí thư;</w:t>
            </w:r>
            <w:r w:rsidR="007F4251" w:rsidRPr="006A51B8">
              <w:rPr>
                <w:rFonts w:ascii="Times New Roman" w:hAnsi="Times New Roman" w:cs="Times New Roman"/>
                <w:sz w:val="24"/>
                <w:szCs w:val="24"/>
              </w:rPr>
              <w:br/>
              <w:t>- Văn phòng Chủ tịch nước;</w:t>
            </w:r>
            <w:r w:rsidR="007F4251" w:rsidRPr="006A51B8">
              <w:rPr>
                <w:rFonts w:ascii="Times New Roman" w:hAnsi="Times New Roman" w:cs="Times New Roman"/>
                <w:sz w:val="24"/>
                <w:szCs w:val="24"/>
              </w:rPr>
              <w:br/>
              <w:t>- Văn phòng Quốc hội;</w:t>
            </w:r>
            <w:r w:rsidR="007F4251" w:rsidRPr="006A51B8">
              <w:rPr>
                <w:rFonts w:ascii="Times New Roman" w:hAnsi="Times New Roman" w:cs="Times New Roman"/>
                <w:sz w:val="24"/>
                <w:szCs w:val="24"/>
              </w:rPr>
              <w:br/>
              <w:t>- Hội đồng Dân tộc và các Ủy ban của Quốc hội;</w:t>
            </w:r>
            <w:r w:rsidR="007F4251" w:rsidRPr="006A51B8">
              <w:rPr>
                <w:rFonts w:ascii="Times New Roman" w:hAnsi="Times New Roman" w:cs="Times New Roman"/>
                <w:sz w:val="24"/>
                <w:szCs w:val="24"/>
              </w:rPr>
              <w:br/>
              <w:t>- Tòa án nhân dân tối cao;</w:t>
            </w:r>
            <w:r w:rsidR="007F4251" w:rsidRPr="006A51B8">
              <w:rPr>
                <w:rFonts w:ascii="Times New Roman" w:hAnsi="Times New Roman" w:cs="Times New Roman"/>
                <w:sz w:val="24"/>
                <w:szCs w:val="24"/>
              </w:rPr>
              <w:br/>
              <w:t>- Viện Kiểm sát nhân dân tối cao;</w:t>
            </w:r>
            <w:r w:rsidR="007F4251" w:rsidRPr="006A51B8">
              <w:rPr>
                <w:rFonts w:ascii="Times New Roman" w:hAnsi="Times New Roman" w:cs="Times New Roman"/>
                <w:sz w:val="24"/>
                <w:szCs w:val="24"/>
              </w:rPr>
              <w:br/>
              <w:t>- Kiểm toán Nhà nước;</w:t>
            </w:r>
            <w:r w:rsidR="007F4251" w:rsidRPr="006A51B8">
              <w:rPr>
                <w:rFonts w:ascii="Times New Roman" w:hAnsi="Times New Roman" w:cs="Times New Roman"/>
                <w:sz w:val="24"/>
                <w:szCs w:val="24"/>
              </w:rPr>
              <w:br/>
              <w:t>- Ủy ban Trung ương Mặt trận Tổ quốc Việt Nam;</w:t>
            </w:r>
            <w:r w:rsidR="007F4251" w:rsidRPr="006A51B8">
              <w:rPr>
                <w:rFonts w:ascii="Times New Roman" w:hAnsi="Times New Roman" w:cs="Times New Roman"/>
                <w:sz w:val="24"/>
                <w:szCs w:val="24"/>
              </w:rPr>
              <w:br/>
            </w:r>
            <w:r w:rsidR="007F4251" w:rsidRPr="006A51B8">
              <w:rPr>
                <w:rFonts w:ascii="Times New Roman" w:hAnsi="Times New Roman" w:cs="Times New Roman"/>
                <w:spacing w:val="-8"/>
                <w:sz w:val="24"/>
                <w:szCs w:val="24"/>
              </w:rPr>
              <w:t>- Cơ quan trung ương của các tổ chức chính trị - xã hội;</w:t>
            </w:r>
            <w:r w:rsidR="007F4251" w:rsidRPr="006A51B8">
              <w:rPr>
                <w:rFonts w:ascii="Times New Roman" w:hAnsi="Times New Roman" w:cs="Times New Roman"/>
                <w:sz w:val="24"/>
                <w:szCs w:val="24"/>
              </w:rPr>
              <w:br/>
              <w:t>- VPCP: BTCN, các PCN, Trợ lý TTCP, TGĐ Cổng TTĐT,</w:t>
            </w:r>
            <w:r w:rsidR="00A01938" w:rsidRPr="006A51B8">
              <w:rPr>
                <w:rFonts w:ascii="Times New Roman" w:hAnsi="Times New Roman" w:cs="Times New Roman"/>
                <w:sz w:val="24"/>
                <w:szCs w:val="24"/>
              </w:rPr>
              <w:t xml:space="preserve"> </w:t>
            </w:r>
            <w:r w:rsidR="007F4251" w:rsidRPr="006A51B8">
              <w:rPr>
                <w:rFonts w:ascii="Times New Roman" w:hAnsi="Times New Roman" w:cs="Times New Roman"/>
                <w:sz w:val="24"/>
                <w:szCs w:val="24"/>
              </w:rPr>
              <w:t>các Vụ, Cục, các đơn vị trực thuộc, Công báo;</w:t>
            </w:r>
            <w:r w:rsidR="007F4251" w:rsidRPr="006A51B8">
              <w:rPr>
                <w:rFonts w:ascii="Times New Roman" w:hAnsi="Times New Roman" w:cs="Times New Roman"/>
                <w:sz w:val="24"/>
                <w:szCs w:val="24"/>
              </w:rPr>
              <w:br/>
              <w:t xml:space="preserve">- Lưu: VT, </w:t>
            </w:r>
            <w:r w:rsidR="00914C61" w:rsidRPr="00356D7B">
              <w:rPr>
                <w:rFonts w:ascii="Times New Roman" w:hAnsi="Times New Roman" w:cs="Times New Roman"/>
                <w:sz w:val="24"/>
                <w:szCs w:val="24"/>
              </w:rPr>
              <w:t>…</w:t>
            </w:r>
            <w:r w:rsidR="007F4251" w:rsidRPr="006A51B8">
              <w:rPr>
                <w:rFonts w:ascii="Times New Roman" w:hAnsi="Times New Roman" w:cs="Times New Roman"/>
                <w:sz w:val="24"/>
                <w:szCs w:val="24"/>
              </w:rPr>
              <w:t>(2b)</w:t>
            </w:r>
          </w:p>
        </w:tc>
        <w:tc>
          <w:tcPr>
            <w:tcW w:w="2265" w:type="pct"/>
            <w:tcBorders>
              <w:top w:val="nil"/>
              <w:left w:val="nil"/>
              <w:bottom w:val="nil"/>
              <w:right w:val="nil"/>
            </w:tcBorders>
            <w:shd w:val="clear" w:color="000000" w:fill="FFFFFF"/>
          </w:tcPr>
          <w:p w14:paraId="1405CA7F" w14:textId="77777777" w:rsidR="00550394" w:rsidRPr="009C6890" w:rsidRDefault="00550394" w:rsidP="006A51B8">
            <w:pPr>
              <w:autoSpaceDE w:val="0"/>
              <w:autoSpaceDN w:val="0"/>
              <w:adjustRightInd w:val="0"/>
              <w:spacing w:before="120"/>
              <w:jc w:val="center"/>
              <w:rPr>
                <w:rFonts w:ascii="Times New Roman" w:hAnsi="Times New Roman" w:cs="Times New Roman"/>
                <w:b/>
                <w:bCs/>
                <w:sz w:val="26"/>
                <w:szCs w:val="26"/>
              </w:rPr>
            </w:pPr>
            <w:r w:rsidRPr="009C6890">
              <w:rPr>
                <w:rFonts w:ascii="Times New Roman" w:hAnsi="Times New Roman" w:cs="Times New Roman"/>
                <w:b/>
                <w:bCs/>
                <w:sz w:val="26"/>
                <w:szCs w:val="26"/>
              </w:rPr>
              <w:t>TM. CHÍNH PHỦ</w:t>
            </w:r>
          </w:p>
          <w:p w14:paraId="3D362FAC" w14:textId="77777777" w:rsidR="00550394" w:rsidRPr="009C6890" w:rsidRDefault="00550394" w:rsidP="006A51B8">
            <w:pPr>
              <w:autoSpaceDE w:val="0"/>
              <w:autoSpaceDN w:val="0"/>
              <w:adjustRightInd w:val="0"/>
              <w:jc w:val="center"/>
              <w:rPr>
                <w:rFonts w:ascii="Times New Roman" w:hAnsi="Times New Roman" w:cs="Times New Roman"/>
                <w:b/>
                <w:bCs/>
                <w:sz w:val="26"/>
                <w:szCs w:val="26"/>
              </w:rPr>
            </w:pPr>
            <w:r w:rsidRPr="009C6890">
              <w:rPr>
                <w:rFonts w:ascii="Times New Roman" w:hAnsi="Times New Roman" w:cs="Times New Roman"/>
                <w:b/>
                <w:bCs/>
                <w:sz w:val="26"/>
                <w:szCs w:val="26"/>
              </w:rPr>
              <w:t>THỦ TƯỚNG</w:t>
            </w:r>
          </w:p>
          <w:p w14:paraId="62CFA28A" w14:textId="77777777" w:rsidR="00550394" w:rsidRPr="009C6890" w:rsidRDefault="00424CD7" w:rsidP="006A51B8">
            <w:pPr>
              <w:autoSpaceDE w:val="0"/>
              <w:autoSpaceDN w:val="0"/>
              <w:adjustRightInd w:val="0"/>
              <w:spacing w:before="120"/>
              <w:jc w:val="center"/>
              <w:rPr>
                <w:rFonts w:ascii="Times New Roman" w:hAnsi="Times New Roman" w:cs="Times New Roman"/>
                <w:sz w:val="28"/>
                <w:szCs w:val="28"/>
              </w:rPr>
            </w:pPr>
            <w:r w:rsidRPr="009C6890">
              <w:rPr>
                <w:rFonts w:ascii="Times New Roman" w:hAnsi="Times New Roman" w:cs="Times New Roman"/>
                <w:sz w:val="28"/>
                <w:szCs w:val="28"/>
              </w:rPr>
              <w:br/>
            </w:r>
            <w:r w:rsidRPr="009C6890">
              <w:rPr>
                <w:rFonts w:ascii="Times New Roman" w:hAnsi="Times New Roman" w:cs="Times New Roman"/>
                <w:sz w:val="28"/>
                <w:szCs w:val="28"/>
              </w:rPr>
              <w:br/>
            </w:r>
          </w:p>
          <w:p w14:paraId="529B65CB" w14:textId="77777777" w:rsidR="00550394" w:rsidRPr="009C6890" w:rsidRDefault="00550394" w:rsidP="006A51B8">
            <w:pPr>
              <w:autoSpaceDE w:val="0"/>
              <w:autoSpaceDN w:val="0"/>
              <w:adjustRightInd w:val="0"/>
              <w:spacing w:before="120"/>
              <w:jc w:val="center"/>
              <w:rPr>
                <w:rFonts w:ascii="Times New Roman" w:hAnsi="Times New Roman" w:cs="Times New Roman"/>
                <w:sz w:val="28"/>
                <w:szCs w:val="28"/>
              </w:rPr>
            </w:pPr>
          </w:p>
          <w:p w14:paraId="2E9CF889" w14:textId="44BBE498" w:rsidR="00424CD7" w:rsidRPr="00356D7B" w:rsidRDefault="00424CD7" w:rsidP="006A51B8">
            <w:pPr>
              <w:autoSpaceDE w:val="0"/>
              <w:autoSpaceDN w:val="0"/>
              <w:adjustRightInd w:val="0"/>
              <w:spacing w:before="120"/>
              <w:jc w:val="center"/>
              <w:rPr>
                <w:rFonts w:ascii="Times New Roman" w:hAnsi="Times New Roman"/>
                <w:sz w:val="28"/>
              </w:rPr>
            </w:pPr>
            <w:r w:rsidRPr="009C6890">
              <w:rPr>
                <w:rFonts w:ascii="Times New Roman" w:hAnsi="Times New Roman" w:cs="Times New Roman"/>
                <w:sz w:val="28"/>
                <w:szCs w:val="28"/>
              </w:rPr>
              <w:br/>
            </w:r>
            <w:r w:rsidR="00E33E1B" w:rsidRPr="00356D7B">
              <w:rPr>
                <w:rFonts w:ascii="Times New Roman" w:hAnsi="Times New Roman"/>
                <w:b/>
                <w:sz w:val="28"/>
              </w:rPr>
              <w:t>Lê Minh Hưng</w:t>
            </w:r>
          </w:p>
        </w:tc>
      </w:tr>
    </w:tbl>
    <w:p w14:paraId="46889D6E" w14:textId="77777777" w:rsidR="00727CA1" w:rsidRDefault="00727CA1">
      <w:pPr>
        <w:pStyle w:val="Heading2"/>
        <w:spacing w:before="120" w:after="120"/>
        <w:rPr>
          <w:rFonts w:ascii="Times New Roman" w:eastAsia="Times New Roman" w:hAnsi="Times New Roman" w:cs="Times New Roman"/>
          <w:color w:val="auto"/>
          <w:spacing w:val="-2"/>
          <w:kern w:val="0"/>
          <w:sz w:val="24"/>
          <w:szCs w:val="24"/>
        </w:rPr>
      </w:pPr>
    </w:p>
    <w:p w14:paraId="30C2E2F4" w14:textId="77777777" w:rsidR="002D6A22" w:rsidRPr="002D6A22" w:rsidRDefault="002D6A22" w:rsidP="002D6A22"/>
    <w:p w14:paraId="78143F75" w14:textId="77777777" w:rsidR="00C82FCF" w:rsidRPr="0059028A" w:rsidRDefault="00C82FCF" w:rsidP="006A51B8">
      <w:pPr>
        <w:pStyle w:val="Heading2"/>
        <w:spacing w:before="120" w:after="120"/>
        <w:rPr>
          <w:rFonts w:ascii="Times New Roman" w:hAnsi="Times New Roman" w:cs="Times New Roman"/>
          <w:sz w:val="28"/>
          <w:szCs w:val="28"/>
        </w:rPr>
      </w:pPr>
    </w:p>
    <w:sectPr w:rsidR="00C82FCF" w:rsidRPr="0059028A" w:rsidSect="006A51B8">
      <w:headerReference w:type="default" r:id="rId10"/>
      <w:footerReference w:type="default" r:id="rId11"/>
      <w:pgSz w:w="11907" w:h="16840" w:code="9"/>
      <w:pgMar w:top="1134" w:right="1134" w:bottom="1134" w:left="1701" w:header="561" w:footer="459"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Tri Nguyen Tien" w:date="2026-05-06T14:54:00Z" w:initials="TN">
    <w:p w14:paraId="152FFAEB" w14:textId="77777777" w:rsidR="009C673A" w:rsidRDefault="009C673A" w:rsidP="009C673A">
      <w:pPr>
        <w:pStyle w:val="CommentText"/>
      </w:pPr>
      <w:r>
        <w:rPr>
          <w:rStyle w:val="CommentReference"/>
        </w:rPr>
        <w:annotationRef/>
      </w:r>
      <w:r>
        <w:rPr>
          <w:lang w:val="en-US"/>
        </w:rPr>
        <w:t>Ý kiến phòng Giám sát</w:t>
      </w:r>
    </w:p>
  </w:comment>
  <w:comment w:id="2" w:author="Tri Nguyen Tien" w:date="2026-05-06T14:54:00Z" w:initials="TN">
    <w:p w14:paraId="6A8CCB6C" w14:textId="77777777" w:rsidR="00031687" w:rsidRDefault="00031687" w:rsidP="00031687">
      <w:pPr>
        <w:pStyle w:val="CommentText"/>
      </w:pPr>
      <w:r>
        <w:rPr>
          <w:rStyle w:val="CommentReference"/>
        </w:rPr>
        <w:annotationRef/>
      </w:r>
      <w:r>
        <w:rPr>
          <w:lang w:val="en-US"/>
        </w:rPr>
        <w:t>Bổ sung định mức hỗ trợ</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52FFAEB" w15:done="0"/>
  <w15:commentEx w15:paraId="6A8CCB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CA0313" w16cex:dateUtc="2026-05-06T07:54:00Z"/>
  <w16cex:commentExtensible w16cex:durableId="72343AF5" w16cex:dateUtc="2026-05-06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52FFAEB" w16cid:durableId="19CA0313"/>
  <w16cid:commentId w16cid:paraId="6A8CCB6C" w16cid:durableId="72343A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28DF6" w14:textId="77777777" w:rsidR="006577CC" w:rsidRDefault="006577CC" w:rsidP="00F9792A">
      <w:r>
        <w:separator/>
      </w:r>
    </w:p>
  </w:endnote>
  <w:endnote w:type="continuationSeparator" w:id="0">
    <w:p w14:paraId="425B4F79" w14:textId="77777777" w:rsidR="006577CC" w:rsidRDefault="006577CC" w:rsidP="00F9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Italic">
    <w:altName w:val="Times New Roman"/>
    <w:panose1 w:val="0202050305040509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D378F" w14:textId="77777777" w:rsidR="00C83C84" w:rsidRDefault="00C83C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9EF57" w14:textId="77777777" w:rsidR="006577CC" w:rsidRDefault="006577CC" w:rsidP="00F9792A">
      <w:r>
        <w:separator/>
      </w:r>
    </w:p>
  </w:footnote>
  <w:footnote w:type="continuationSeparator" w:id="0">
    <w:p w14:paraId="35E736BF" w14:textId="77777777" w:rsidR="006577CC" w:rsidRDefault="006577CC" w:rsidP="00F97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163728"/>
      <w:docPartObj>
        <w:docPartGallery w:val="Page Numbers (Top of Page)"/>
        <w:docPartUnique/>
      </w:docPartObj>
    </w:sdtPr>
    <w:sdtEndPr>
      <w:rPr>
        <w:rFonts w:ascii="Times New Roman" w:hAnsi="Times New Roman" w:cs="Times New Roman"/>
        <w:noProof/>
        <w:sz w:val="24"/>
        <w:szCs w:val="24"/>
      </w:rPr>
    </w:sdtEndPr>
    <w:sdtContent>
      <w:p w14:paraId="5F58E950" w14:textId="3AA58DE7" w:rsidR="00C83C84" w:rsidRPr="00F9792A" w:rsidRDefault="00B834E1">
        <w:pPr>
          <w:pStyle w:val="Header"/>
          <w:jc w:val="center"/>
          <w:rPr>
            <w:rFonts w:ascii="Times New Roman" w:hAnsi="Times New Roman" w:cs="Times New Roman"/>
            <w:sz w:val="24"/>
            <w:szCs w:val="24"/>
          </w:rPr>
        </w:pPr>
        <w:r w:rsidRPr="00F9792A">
          <w:rPr>
            <w:rFonts w:ascii="Times New Roman" w:hAnsi="Times New Roman" w:cs="Times New Roman"/>
            <w:sz w:val="24"/>
            <w:szCs w:val="24"/>
          </w:rPr>
          <w:fldChar w:fldCharType="begin"/>
        </w:r>
        <w:r w:rsidR="00C83C84" w:rsidRPr="00F9792A">
          <w:rPr>
            <w:rFonts w:ascii="Times New Roman" w:hAnsi="Times New Roman" w:cs="Times New Roman"/>
            <w:sz w:val="24"/>
            <w:szCs w:val="24"/>
          </w:rPr>
          <w:instrText xml:space="preserve"> PAGE   \* MERGEFORMAT </w:instrText>
        </w:r>
        <w:r w:rsidRPr="00F9792A">
          <w:rPr>
            <w:rFonts w:ascii="Times New Roman" w:hAnsi="Times New Roman" w:cs="Times New Roman"/>
            <w:sz w:val="24"/>
            <w:szCs w:val="24"/>
          </w:rPr>
          <w:fldChar w:fldCharType="separate"/>
        </w:r>
        <w:r w:rsidR="00380752">
          <w:rPr>
            <w:rFonts w:ascii="Times New Roman" w:hAnsi="Times New Roman" w:cs="Times New Roman"/>
            <w:noProof/>
            <w:sz w:val="24"/>
            <w:szCs w:val="24"/>
          </w:rPr>
          <w:t>12</w:t>
        </w:r>
        <w:r w:rsidRPr="00F9792A">
          <w:rPr>
            <w:rFonts w:ascii="Times New Roman" w:hAnsi="Times New Roman" w:cs="Times New Roman"/>
            <w:noProof/>
            <w:sz w:val="24"/>
            <w:szCs w:val="24"/>
          </w:rPr>
          <w:fldChar w:fldCharType="end"/>
        </w:r>
      </w:p>
    </w:sdtContent>
  </w:sdt>
  <w:p w14:paraId="70FB8604" w14:textId="77777777" w:rsidR="00C83C84" w:rsidRDefault="00C83C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039F"/>
    <w:multiLevelType w:val="hybridMultilevel"/>
    <w:tmpl w:val="0EB0F4C6"/>
    <w:lvl w:ilvl="0" w:tplc="6C6E1680">
      <w:start w:val="1"/>
      <w:numFmt w:val="decimal"/>
      <w:lvlText w:val="%1."/>
      <w:lvlJc w:val="left"/>
      <w:pPr>
        <w:ind w:left="107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A090433"/>
    <w:multiLevelType w:val="hybridMultilevel"/>
    <w:tmpl w:val="68AAA8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EE27CB"/>
    <w:multiLevelType w:val="hybridMultilevel"/>
    <w:tmpl w:val="8BB87B52"/>
    <w:lvl w:ilvl="0" w:tplc="585C3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03DE5"/>
    <w:multiLevelType w:val="hybridMultilevel"/>
    <w:tmpl w:val="9244A29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591B8F"/>
    <w:multiLevelType w:val="hybridMultilevel"/>
    <w:tmpl w:val="F01027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495978"/>
    <w:multiLevelType w:val="hybridMultilevel"/>
    <w:tmpl w:val="05F003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31FF4B9D"/>
    <w:multiLevelType w:val="hybridMultilevel"/>
    <w:tmpl w:val="F2729B16"/>
    <w:lvl w:ilvl="0" w:tplc="BCFA5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DB1BDB"/>
    <w:multiLevelType w:val="hybridMultilevel"/>
    <w:tmpl w:val="E2626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A91609"/>
    <w:multiLevelType w:val="hybridMultilevel"/>
    <w:tmpl w:val="6D7A7CE0"/>
    <w:lvl w:ilvl="0" w:tplc="57804D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75265A6"/>
    <w:multiLevelType w:val="hybridMultilevel"/>
    <w:tmpl w:val="05F0039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nsid w:val="6F555381"/>
    <w:multiLevelType w:val="hybridMultilevel"/>
    <w:tmpl w:val="96D859EE"/>
    <w:lvl w:ilvl="0" w:tplc="7680A53C">
      <w:start w:val="1"/>
      <w:numFmt w:val="low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425227"/>
    <w:multiLevelType w:val="hybridMultilevel"/>
    <w:tmpl w:val="2632B9AC"/>
    <w:lvl w:ilvl="0" w:tplc="A2E6BBD2">
      <w:start w:val="1"/>
      <w:numFmt w:val="decimal"/>
      <w:lvlText w:val="%1."/>
      <w:lvlJc w:val="left"/>
      <w:pPr>
        <w:ind w:left="1080" w:hanging="360"/>
      </w:pPr>
      <w:rPr>
        <w:rFonts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2D940C4"/>
    <w:multiLevelType w:val="hybridMultilevel"/>
    <w:tmpl w:val="F7AAE704"/>
    <w:lvl w:ilvl="0" w:tplc="3B7A060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9F6252"/>
    <w:multiLevelType w:val="hybridMultilevel"/>
    <w:tmpl w:val="05A00906"/>
    <w:lvl w:ilvl="0" w:tplc="26ECA9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117A17"/>
    <w:multiLevelType w:val="hybridMultilevel"/>
    <w:tmpl w:val="86E8D53E"/>
    <w:lvl w:ilvl="0" w:tplc="39D29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9BC69DC"/>
    <w:multiLevelType w:val="hybridMultilevel"/>
    <w:tmpl w:val="2286C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9709E0"/>
    <w:multiLevelType w:val="hybridMultilevel"/>
    <w:tmpl w:val="DC704D24"/>
    <w:lvl w:ilvl="0" w:tplc="649AE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0"/>
  </w:num>
  <w:num w:numId="3">
    <w:abstractNumId w:val="12"/>
  </w:num>
  <w:num w:numId="4">
    <w:abstractNumId w:val="1"/>
  </w:num>
  <w:num w:numId="5">
    <w:abstractNumId w:val="4"/>
  </w:num>
  <w:num w:numId="6">
    <w:abstractNumId w:val="3"/>
  </w:num>
  <w:num w:numId="7">
    <w:abstractNumId w:val="15"/>
  </w:num>
  <w:num w:numId="8">
    <w:abstractNumId w:val="7"/>
  </w:num>
  <w:num w:numId="9">
    <w:abstractNumId w:val="16"/>
  </w:num>
  <w:num w:numId="10">
    <w:abstractNumId w:val="2"/>
  </w:num>
  <w:num w:numId="11">
    <w:abstractNumId w:val="8"/>
  </w:num>
  <w:num w:numId="12">
    <w:abstractNumId w:val="14"/>
  </w:num>
  <w:num w:numId="13">
    <w:abstractNumId w:val="6"/>
  </w:num>
  <w:num w:numId="14">
    <w:abstractNumId w:val="10"/>
  </w:num>
  <w:num w:numId="15">
    <w:abstractNumId w:val="11"/>
  </w:num>
  <w:num w:numId="16">
    <w:abstractNumId w:val="9"/>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ri Nguyen Tien">
    <w15:presenceInfo w15:providerId="Windows Live" w15:userId="3540d4cb57c43e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CD7"/>
    <w:rsid w:val="000002B6"/>
    <w:rsid w:val="00001389"/>
    <w:rsid w:val="000055FA"/>
    <w:rsid w:val="0000741C"/>
    <w:rsid w:val="0001024C"/>
    <w:rsid w:val="000108D3"/>
    <w:rsid w:val="0001269C"/>
    <w:rsid w:val="000147F0"/>
    <w:rsid w:val="00016121"/>
    <w:rsid w:val="0001777A"/>
    <w:rsid w:val="00017EE0"/>
    <w:rsid w:val="00020AF0"/>
    <w:rsid w:val="00021E52"/>
    <w:rsid w:val="0002405C"/>
    <w:rsid w:val="00031687"/>
    <w:rsid w:val="000322EC"/>
    <w:rsid w:val="00035D3A"/>
    <w:rsid w:val="00043BDE"/>
    <w:rsid w:val="00050BEC"/>
    <w:rsid w:val="000523B3"/>
    <w:rsid w:val="00052808"/>
    <w:rsid w:val="00052DC9"/>
    <w:rsid w:val="00053146"/>
    <w:rsid w:val="00056524"/>
    <w:rsid w:val="000566E2"/>
    <w:rsid w:val="00061068"/>
    <w:rsid w:val="000710A5"/>
    <w:rsid w:val="00072185"/>
    <w:rsid w:val="0007330F"/>
    <w:rsid w:val="000733F6"/>
    <w:rsid w:val="00076293"/>
    <w:rsid w:val="000774C0"/>
    <w:rsid w:val="0008009C"/>
    <w:rsid w:val="00080318"/>
    <w:rsid w:val="0008063E"/>
    <w:rsid w:val="00080BBB"/>
    <w:rsid w:val="0008191C"/>
    <w:rsid w:val="000852C0"/>
    <w:rsid w:val="00087CB0"/>
    <w:rsid w:val="000902D4"/>
    <w:rsid w:val="0009644D"/>
    <w:rsid w:val="00097C9F"/>
    <w:rsid w:val="000A141A"/>
    <w:rsid w:val="000A3268"/>
    <w:rsid w:val="000A63FE"/>
    <w:rsid w:val="000A6D96"/>
    <w:rsid w:val="000B077E"/>
    <w:rsid w:val="000B1A10"/>
    <w:rsid w:val="000B1FD5"/>
    <w:rsid w:val="000B3BFF"/>
    <w:rsid w:val="000B4E5B"/>
    <w:rsid w:val="000C05F1"/>
    <w:rsid w:val="000C06D8"/>
    <w:rsid w:val="000C0A49"/>
    <w:rsid w:val="000C1B31"/>
    <w:rsid w:val="000C1F38"/>
    <w:rsid w:val="000C2C2F"/>
    <w:rsid w:val="000C5031"/>
    <w:rsid w:val="000D19B4"/>
    <w:rsid w:val="000D2D34"/>
    <w:rsid w:val="000D3164"/>
    <w:rsid w:val="000D6336"/>
    <w:rsid w:val="000D689C"/>
    <w:rsid w:val="000E0EC7"/>
    <w:rsid w:val="000E7CB5"/>
    <w:rsid w:val="000F13FA"/>
    <w:rsid w:val="000F249A"/>
    <w:rsid w:val="000F2EFD"/>
    <w:rsid w:val="0010216E"/>
    <w:rsid w:val="001034AC"/>
    <w:rsid w:val="00103C91"/>
    <w:rsid w:val="00104A0E"/>
    <w:rsid w:val="00104B6A"/>
    <w:rsid w:val="001122E0"/>
    <w:rsid w:val="00112AA2"/>
    <w:rsid w:val="00112EE0"/>
    <w:rsid w:val="001156B4"/>
    <w:rsid w:val="00120720"/>
    <w:rsid w:val="0012098A"/>
    <w:rsid w:val="00121994"/>
    <w:rsid w:val="00124E2A"/>
    <w:rsid w:val="0012564E"/>
    <w:rsid w:val="00134DB6"/>
    <w:rsid w:val="001352B2"/>
    <w:rsid w:val="00137957"/>
    <w:rsid w:val="00142BC7"/>
    <w:rsid w:val="001458B5"/>
    <w:rsid w:val="00150E8B"/>
    <w:rsid w:val="0015139A"/>
    <w:rsid w:val="00155999"/>
    <w:rsid w:val="00156B97"/>
    <w:rsid w:val="00160539"/>
    <w:rsid w:val="00164FE3"/>
    <w:rsid w:val="0016652C"/>
    <w:rsid w:val="001716FD"/>
    <w:rsid w:val="00174B85"/>
    <w:rsid w:val="00181433"/>
    <w:rsid w:val="001828C1"/>
    <w:rsid w:val="001839F4"/>
    <w:rsid w:val="00183B87"/>
    <w:rsid w:val="00187159"/>
    <w:rsid w:val="001871DA"/>
    <w:rsid w:val="00192320"/>
    <w:rsid w:val="00196155"/>
    <w:rsid w:val="001978AD"/>
    <w:rsid w:val="001A1DEA"/>
    <w:rsid w:val="001A235D"/>
    <w:rsid w:val="001A31DB"/>
    <w:rsid w:val="001A426A"/>
    <w:rsid w:val="001A48A8"/>
    <w:rsid w:val="001A7694"/>
    <w:rsid w:val="001B02F4"/>
    <w:rsid w:val="001B2DD2"/>
    <w:rsid w:val="001B3B36"/>
    <w:rsid w:val="001C1149"/>
    <w:rsid w:val="001C2401"/>
    <w:rsid w:val="001C4A10"/>
    <w:rsid w:val="001C4C8C"/>
    <w:rsid w:val="001C62E7"/>
    <w:rsid w:val="001C67CA"/>
    <w:rsid w:val="001D0C0E"/>
    <w:rsid w:val="001D292F"/>
    <w:rsid w:val="001D5130"/>
    <w:rsid w:val="001D77F4"/>
    <w:rsid w:val="001D7CD9"/>
    <w:rsid w:val="001E0CA7"/>
    <w:rsid w:val="001E1B7B"/>
    <w:rsid w:val="001E25F8"/>
    <w:rsid w:val="001E6707"/>
    <w:rsid w:val="001E6E42"/>
    <w:rsid w:val="001F397A"/>
    <w:rsid w:val="00211BAE"/>
    <w:rsid w:val="00213352"/>
    <w:rsid w:val="00213EDE"/>
    <w:rsid w:val="002203DC"/>
    <w:rsid w:val="00220AF4"/>
    <w:rsid w:val="002225D5"/>
    <w:rsid w:val="00223C27"/>
    <w:rsid w:val="00224583"/>
    <w:rsid w:val="002254F8"/>
    <w:rsid w:val="0023413A"/>
    <w:rsid w:val="00235849"/>
    <w:rsid w:val="002409BA"/>
    <w:rsid w:val="0024144A"/>
    <w:rsid w:val="00241518"/>
    <w:rsid w:val="00241AB5"/>
    <w:rsid w:val="00243148"/>
    <w:rsid w:val="002437C2"/>
    <w:rsid w:val="002472AC"/>
    <w:rsid w:val="0025100E"/>
    <w:rsid w:val="00257863"/>
    <w:rsid w:val="002604CC"/>
    <w:rsid w:val="00261C2E"/>
    <w:rsid w:val="002624E6"/>
    <w:rsid w:val="002634CE"/>
    <w:rsid w:val="0027059B"/>
    <w:rsid w:val="00271D02"/>
    <w:rsid w:val="00273B56"/>
    <w:rsid w:val="0029140A"/>
    <w:rsid w:val="002A0A10"/>
    <w:rsid w:val="002A1A78"/>
    <w:rsid w:val="002A3F9E"/>
    <w:rsid w:val="002B3D31"/>
    <w:rsid w:val="002C087C"/>
    <w:rsid w:val="002C1E53"/>
    <w:rsid w:val="002C39D9"/>
    <w:rsid w:val="002C41C0"/>
    <w:rsid w:val="002C705D"/>
    <w:rsid w:val="002C7284"/>
    <w:rsid w:val="002C7746"/>
    <w:rsid w:val="002D084F"/>
    <w:rsid w:val="002D159D"/>
    <w:rsid w:val="002D3676"/>
    <w:rsid w:val="002D3FDC"/>
    <w:rsid w:val="002D476B"/>
    <w:rsid w:val="002D6210"/>
    <w:rsid w:val="002D6A22"/>
    <w:rsid w:val="002D7D5E"/>
    <w:rsid w:val="002E0D7D"/>
    <w:rsid w:val="002E3448"/>
    <w:rsid w:val="002E4BE1"/>
    <w:rsid w:val="002E4F2B"/>
    <w:rsid w:val="002E69C6"/>
    <w:rsid w:val="002F032C"/>
    <w:rsid w:val="002F064A"/>
    <w:rsid w:val="002F0676"/>
    <w:rsid w:val="002F2EA1"/>
    <w:rsid w:val="002F60D8"/>
    <w:rsid w:val="002F6198"/>
    <w:rsid w:val="00301217"/>
    <w:rsid w:val="00303808"/>
    <w:rsid w:val="00303C7C"/>
    <w:rsid w:val="00305CA4"/>
    <w:rsid w:val="00306FD6"/>
    <w:rsid w:val="00311B8D"/>
    <w:rsid w:val="003133A4"/>
    <w:rsid w:val="00334154"/>
    <w:rsid w:val="00340D94"/>
    <w:rsid w:val="0034298B"/>
    <w:rsid w:val="00345FCC"/>
    <w:rsid w:val="00351F48"/>
    <w:rsid w:val="00353227"/>
    <w:rsid w:val="00353F54"/>
    <w:rsid w:val="00355359"/>
    <w:rsid w:val="00355611"/>
    <w:rsid w:val="00356D7B"/>
    <w:rsid w:val="003571C3"/>
    <w:rsid w:val="00357453"/>
    <w:rsid w:val="003576F0"/>
    <w:rsid w:val="00360CE7"/>
    <w:rsid w:val="003617F1"/>
    <w:rsid w:val="00361844"/>
    <w:rsid w:val="00362D81"/>
    <w:rsid w:val="003661A1"/>
    <w:rsid w:val="00370EA6"/>
    <w:rsid w:val="00372212"/>
    <w:rsid w:val="00377C1B"/>
    <w:rsid w:val="0038053D"/>
    <w:rsid w:val="003805E6"/>
    <w:rsid w:val="00380752"/>
    <w:rsid w:val="0038482A"/>
    <w:rsid w:val="00387990"/>
    <w:rsid w:val="00390099"/>
    <w:rsid w:val="00390447"/>
    <w:rsid w:val="003928D4"/>
    <w:rsid w:val="00396731"/>
    <w:rsid w:val="00397154"/>
    <w:rsid w:val="003B0663"/>
    <w:rsid w:val="003B2D6B"/>
    <w:rsid w:val="003B3322"/>
    <w:rsid w:val="003B5828"/>
    <w:rsid w:val="003B5EC3"/>
    <w:rsid w:val="003B6675"/>
    <w:rsid w:val="003B68CE"/>
    <w:rsid w:val="003C0668"/>
    <w:rsid w:val="003C5E8C"/>
    <w:rsid w:val="003D365E"/>
    <w:rsid w:val="003D45A4"/>
    <w:rsid w:val="003D4D7B"/>
    <w:rsid w:val="003D5B91"/>
    <w:rsid w:val="003E08C9"/>
    <w:rsid w:val="003E36A9"/>
    <w:rsid w:val="003E4C6C"/>
    <w:rsid w:val="003F30C3"/>
    <w:rsid w:val="003F33B0"/>
    <w:rsid w:val="003F3D8D"/>
    <w:rsid w:val="003F6A9D"/>
    <w:rsid w:val="0040393A"/>
    <w:rsid w:val="00404213"/>
    <w:rsid w:val="0040457A"/>
    <w:rsid w:val="00404CCB"/>
    <w:rsid w:val="0040509D"/>
    <w:rsid w:val="004055B3"/>
    <w:rsid w:val="00405B29"/>
    <w:rsid w:val="00407DB6"/>
    <w:rsid w:val="0041157B"/>
    <w:rsid w:val="00412BFA"/>
    <w:rsid w:val="00414212"/>
    <w:rsid w:val="00423AAE"/>
    <w:rsid w:val="00424CD7"/>
    <w:rsid w:val="0043793E"/>
    <w:rsid w:val="00440C40"/>
    <w:rsid w:val="00444B45"/>
    <w:rsid w:val="004463B8"/>
    <w:rsid w:val="0044745A"/>
    <w:rsid w:val="00455E5B"/>
    <w:rsid w:val="00462DA0"/>
    <w:rsid w:val="00466BEA"/>
    <w:rsid w:val="004677F8"/>
    <w:rsid w:val="004705F9"/>
    <w:rsid w:val="004715E2"/>
    <w:rsid w:val="0047214D"/>
    <w:rsid w:val="00472466"/>
    <w:rsid w:val="0047340B"/>
    <w:rsid w:val="00473CAC"/>
    <w:rsid w:val="00475327"/>
    <w:rsid w:val="004819DF"/>
    <w:rsid w:val="00483297"/>
    <w:rsid w:val="00486294"/>
    <w:rsid w:val="00491BB4"/>
    <w:rsid w:val="004A0564"/>
    <w:rsid w:val="004A0C9C"/>
    <w:rsid w:val="004A39E0"/>
    <w:rsid w:val="004A75A0"/>
    <w:rsid w:val="004B126B"/>
    <w:rsid w:val="004C0197"/>
    <w:rsid w:val="004C1849"/>
    <w:rsid w:val="004C514B"/>
    <w:rsid w:val="004D2070"/>
    <w:rsid w:val="004E0BD2"/>
    <w:rsid w:val="004E3165"/>
    <w:rsid w:val="004E5DDD"/>
    <w:rsid w:val="004F1E88"/>
    <w:rsid w:val="004F4EEE"/>
    <w:rsid w:val="004F65DB"/>
    <w:rsid w:val="0050018F"/>
    <w:rsid w:val="00501FE0"/>
    <w:rsid w:val="00512A5F"/>
    <w:rsid w:val="005142F7"/>
    <w:rsid w:val="00515A7E"/>
    <w:rsid w:val="005200F7"/>
    <w:rsid w:val="00523A33"/>
    <w:rsid w:val="005305D7"/>
    <w:rsid w:val="00530773"/>
    <w:rsid w:val="005327B4"/>
    <w:rsid w:val="0053579B"/>
    <w:rsid w:val="0053778D"/>
    <w:rsid w:val="00541022"/>
    <w:rsid w:val="00541904"/>
    <w:rsid w:val="00541CF3"/>
    <w:rsid w:val="00543B24"/>
    <w:rsid w:val="00544EF8"/>
    <w:rsid w:val="00550394"/>
    <w:rsid w:val="005512ED"/>
    <w:rsid w:val="00555210"/>
    <w:rsid w:val="0055575D"/>
    <w:rsid w:val="00560274"/>
    <w:rsid w:val="00560492"/>
    <w:rsid w:val="00560CB8"/>
    <w:rsid w:val="00563879"/>
    <w:rsid w:val="00563DDA"/>
    <w:rsid w:val="00564F7C"/>
    <w:rsid w:val="005727BA"/>
    <w:rsid w:val="0057339B"/>
    <w:rsid w:val="00575612"/>
    <w:rsid w:val="00577503"/>
    <w:rsid w:val="00577DF0"/>
    <w:rsid w:val="00581ABA"/>
    <w:rsid w:val="00581B8C"/>
    <w:rsid w:val="00582EB9"/>
    <w:rsid w:val="005830BA"/>
    <w:rsid w:val="005835E9"/>
    <w:rsid w:val="005840A0"/>
    <w:rsid w:val="00585CDE"/>
    <w:rsid w:val="0059028A"/>
    <w:rsid w:val="00595B5D"/>
    <w:rsid w:val="00596E38"/>
    <w:rsid w:val="005A273F"/>
    <w:rsid w:val="005A618B"/>
    <w:rsid w:val="005A6FDE"/>
    <w:rsid w:val="005A79E5"/>
    <w:rsid w:val="005A7DA9"/>
    <w:rsid w:val="005B03E3"/>
    <w:rsid w:val="005B09DA"/>
    <w:rsid w:val="005B1C9F"/>
    <w:rsid w:val="005B1CD7"/>
    <w:rsid w:val="005B21F1"/>
    <w:rsid w:val="005B3220"/>
    <w:rsid w:val="005B3DAD"/>
    <w:rsid w:val="005B4060"/>
    <w:rsid w:val="005B5212"/>
    <w:rsid w:val="005C1C12"/>
    <w:rsid w:val="005C252C"/>
    <w:rsid w:val="005C6653"/>
    <w:rsid w:val="005D00AA"/>
    <w:rsid w:val="005D6954"/>
    <w:rsid w:val="005E10E1"/>
    <w:rsid w:val="005E432B"/>
    <w:rsid w:val="005E593D"/>
    <w:rsid w:val="005E60C9"/>
    <w:rsid w:val="005E7339"/>
    <w:rsid w:val="005F0B85"/>
    <w:rsid w:val="005F51C9"/>
    <w:rsid w:val="005F58C2"/>
    <w:rsid w:val="00607A2E"/>
    <w:rsid w:val="0061111D"/>
    <w:rsid w:val="006146E8"/>
    <w:rsid w:val="0061796F"/>
    <w:rsid w:val="006237BB"/>
    <w:rsid w:val="00625364"/>
    <w:rsid w:val="006300B8"/>
    <w:rsid w:val="00631825"/>
    <w:rsid w:val="00631B46"/>
    <w:rsid w:val="00633D5B"/>
    <w:rsid w:val="00635C7B"/>
    <w:rsid w:val="0064080C"/>
    <w:rsid w:val="00640969"/>
    <w:rsid w:val="006526F9"/>
    <w:rsid w:val="006552D1"/>
    <w:rsid w:val="00657165"/>
    <w:rsid w:val="006577CC"/>
    <w:rsid w:val="0066449A"/>
    <w:rsid w:val="00671DC0"/>
    <w:rsid w:val="006722A6"/>
    <w:rsid w:val="006724E4"/>
    <w:rsid w:val="00672D66"/>
    <w:rsid w:val="00673D30"/>
    <w:rsid w:val="0067721F"/>
    <w:rsid w:val="00682381"/>
    <w:rsid w:val="00682493"/>
    <w:rsid w:val="00682E30"/>
    <w:rsid w:val="00684027"/>
    <w:rsid w:val="0068437A"/>
    <w:rsid w:val="00685846"/>
    <w:rsid w:val="00685DD4"/>
    <w:rsid w:val="006915F4"/>
    <w:rsid w:val="00691CCB"/>
    <w:rsid w:val="00692515"/>
    <w:rsid w:val="00696744"/>
    <w:rsid w:val="00697AB2"/>
    <w:rsid w:val="006A044A"/>
    <w:rsid w:val="006A1880"/>
    <w:rsid w:val="006A267F"/>
    <w:rsid w:val="006A51B8"/>
    <w:rsid w:val="006A54D5"/>
    <w:rsid w:val="006B2729"/>
    <w:rsid w:val="006B2A12"/>
    <w:rsid w:val="006B645E"/>
    <w:rsid w:val="006B7D83"/>
    <w:rsid w:val="006C2C1E"/>
    <w:rsid w:val="006C521F"/>
    <w:rsid w:val="006D02E2"/>
    <w:rsid w:val="006D0ACA"/>
    <w:rsid w:val="006D0B43"/>
    <w:rsid w:val="006D209F"/>
    <w:rsid w:val="006D4CD6"/>
    <w:rsid w:val="006E0F81"/>
    <w:rsid w:val="006E253C"/>
    <w:rsid w:val="006E425C"/>
    <w:rsid w:val="006E4587"/>
    <w:rsid w:val="006E7249"/>
    <w:rsid w:val="006E7A7E"/>
    <w:rsid w:val="006F14DD"/>
    <w:rsid w:val="006F3612"/>
    <w:rsid w:val="006F41DA"/>
    <w:rsid w:val="006F53C8"/>
    <w:rsid w:val="006F695C"/>
    <w:rsid w:val="006F6DE3"/>
    <w:rsid w:val="006F73C8"/>
    <w:rsid w:val="006F7739"/>
    <w:rsid w:val="00700938"/>
    <w:rsid w:val="00702843"/>
    <w:rsid w:val="00705334"/>
    <w:rsid w:val="00706171"/>
    <w:rsid w:val="0070778F"/>
    <w:rsid w:val="00716A87"/>
    <w:rsid w:val="00716EB4"/>
    <w:rsid w:val="00720C3C"/>
    <w:rsid w:val="00727CA1"/>
    <w:rsid w:val="00731C36"/>
    <w:rsid w:val="00732AE1"/>
    <w:rsid w:val="0073326E"/>
    <w:rsid w:val="00733DD5"/>
    <w:rsid w:val="00734088"/>
    <w:rsid w:val="007355A8"/>
    <w:rsid w:val="007373EB"/>
    <w:rsid w:val="00740BC6"/>
    <w:rsid w:val="007426F9"/>
    <w:rsid w:val="00746B2A"/>
    <w:rsid w:val="00751D5D"/>
    <w:rsid w:val="00753D45"/>
    <w:rsid w:val="00761942"/>
    <w:rsid w:val="00763456"/>
    <w:rsid w:val="00764922"/>
    <w:rsid w:val="007650DB"/>
    <w:rsid w:val="00770C6E"/>
    <w:rsid w:val="007714F2"/>
    <w:rsid w:val="0077190F"/>
    <w:rsid w:val="0077410E"/>
    <w:rsid w:val="0077575F"/>
    <w:rsid w:val="00784E28"/>
    <w:rsid w:val="0078661D"/>
    <w:rsid w:val="0079556E"/>
    <w:rsid w:val="00796C28"/>
    <w:rsid w:val="00796DC2"/>
    <w:rsid w:val="00797A16"/>
    <w:rsid w:val="007A0BB3"/>
    <w:rsid w:val="007A5B34"/>
    <w:rsid w:val="007A5CE2"/>
    <w:rsid w:val="007A6261"/>
    <w:rsid w:val="007A66DF"/>
    <w:rsid w:val="007B1901"/>
    <w:rsid w:val="007B259D"/>
    <w:rsid w:val="007B31CD"/>
    <w:rsid w:val="007B39FE"/>
    <w:rsid w:val="007B4416"/>
    <w:rsid w:val="007B594D"/>
    <w:rsid w:val="007B6AE9"/>
    <w:rsid w:val="007B7906"/>
    <w:rsid w:val="007C1CA9"/>
    <w:rsid w:val="007C2F10"/>
    <w:rsid w:val="007C5DB9"/>
    <w:rsid w:val="007D759A"/>
    <w:rsid w:val="007E66DD"/>
    <w:rsid w:val="007F4251"/>
    <w:rsid w:val="007F7178"/>
    <w:rsid w:val="00800FEA"/>
    <w:rsid w:val="00807E22"/>
    <w:rsid w:val="008123CD"/>
    <w:rsid w:val="00814734"/>
    <w:rsid w:val="00816D1D"/>
    <w:rsid w:val="00817610"/>
    <w:rsid w:val="008215E9"/>
    <w:rsid w:val="00822E41"/>
    <w:rsid w:val="00824165"/>
    <w:rsid w:val="008249EA"/>
    <w:rsid w:val="00825CCF"/>
    <w:rsid w:val="00832EB2"/>
    <w:rsid w:val="00833D57"/>
    <w:rsid w:val="00836C4A"/>
    <w:rsid w:val="00837388"/>
    <w:rsid w:val="00840346"/>
    <w:rsid w:val="008411D5"/>
    <w:rsid w:val="00841436"/>
    <w:rsid w:val="00843852"/>
    <w:rsid w:val="00855280"/>
    <w:rsid w:val="00861E00"/>
    <w:rsid w:val="00864E55"/>
    <w:rsid w:val="00866AC7"/>
    <w:rsid w:val="008754B5"/>
    <w:rsid w:val="0088370A"/>
    <w:rsid w:val="00883BE1"/>
    <w:rsid w:val="00886E07"/>
    <w:rsid w:val="00887A86"/>
    <w:rsid w:val="00890199"/>
    <w:rsid w:val="008A2141"/>
    <w:rsid w:val="008A301D"/>
    <w:rsid w:val="008A3619"/>
    <w:rsid w:val="008A36CE"/>
    <w:rsid w:val="008A4F84"/>
    <w:rsid w:val="008A6968"/>
    <w:rsid w:val="008A6C02"/>
    <w:rsid w:val="008B072E"/>
    <w:rsid w:val="008B6CE0"/>
    <w:rsid w:val="008C748C"/>
    <w:rsid w:val="008D2CD7"/>
    <w:rsid w:val="008D4359"/>
    <w:rsid w:val="008D530F"/>
    <w:rsid w:val="008D58F8"/>
    <w:rsid w:val="008E27BE"/>
    <w:rsid w:val="008E59DC"/>
    <w:rsid w:val="008F2798"/>
    <w:rsid w:val="008F342F"/>
    <w:rsid w:val="008F51E0"/>
    <w:rsid w:val="008F7A9E"/>
    <w:rsid w:val="00901E7D"/>
    <w:rsid w:val="00903518"/>
    <w:rsid w:val="00904C6D"/>
    <w:rsid w:val="0090747C"/>
    <w:rsid w:val="00910A21"/>
    <w:rsid w:val="00910A31"/>
    <w:rsid w:val="00910C8F"/>
    <w:rsid w:val="009128B2"/>
    <w:rsid w:val="00914C61"/>
    <w:rsid w:val="00916479"/>
    <w:rsid w:val="009226C6"/>
    <w:rsid w:val="00922AB4"/>
    <w:rsid w:val="009236B5"/>
    <w:rsid w:val="009242BB"/>
    <w:rsid w:val="00924E06"/>
    <w:rsid w:val="00930D21"/>
    <w:rsid w:val="009338D2"/>
    <w:rsid w:val="00933DAD"/>
    <w:rsid w:val="00936D69"/>
    <w:rsid w:val="00940779"/>
    <w:rsid w:val="0094120A"/>
    <w:rsid w:val="00941211"/>
    <w:rsid w:val="0095019D"/>
    <w:rsid w:val="009506A1"/>
    <w:rsid w:val="009518E5"/>
    <w:rsid w:val="009541F0"/>
    <w:rsid w:val="00956A0F"/>
    <w:rsid w:val="00963259"/>
    <w:rsid w:val="00964AAD"/>
    <w:rsid w:val="00964C37"/>
    <w:rsid w:val="009673D1"/>
    <w:rsid w:val="00967B6E"/>
    <w:rsid w:val="00974E80"/>
    <w:rsid w:val="00975662"/>
    <w:rsid w:val="00977E47"/>
    <w:rsid w:val="00980B77"/>
    <w:rsid w:val="00983D26"/>
    <w:rsid w:val="009919C7"/>
    <w:rsid w:val="00991F7C"/>
    <w:rsid w:val="009924C8"/>
    <w:rsid w:val="00994EB8"/>
    <w:rsid w:val="00995870"/>
    <w:rsid w:val="009A2251"/>
    <w:rsid w:val="009A2B52"/>
    <w:rsid w:val="009A3C5D"/>
    <w:rsid w:val="009A5AA7"/>
    <w:rsid w:val="009A5F21"/>
    <w:rsid w:val="009B18AE"/>
    <w:rsid w:val="009B21B2"/>
    <w:rsid w:val="009B24A1"/>
    <w:rsid w:val="009B39F6"/>
    <w:rsid w:val="009B4BEB"/>
    <w:rsid w:val="009B525F"/>
    <w:rsid w:val="009B622A"/>
    <w:rsid w:val="009C06FF"/>
    <w:rsid w:val="009C0DB1"/>
    <w:rsid w:val="009C2856"/>
    <w:rsid w:val="009C3956"/>
    <w:rsid w:val="009C673A"/>
    <w:rsid w:val="009C6890"/>
    <w:rsid w:val="009D125E"/>
    <w:rsid w:val="009D16FA"/>
    <w:rsid w:val="009D2405"/>
    <w:rsid w:val="009D46A1"/>
    <w:rsid w:val="009E1D3A"/>
    <w:rsid w:val="009E20FA"/>
    <w:rsid w:val="009E61C5"/>
    <w:rsid w:val="009E7B6F"/>
    <w:rsid w:val="009F59D4"/>
    <w:rsid w:val="009F7BCE"/>
    <w:rsid w:val="00A01938"/>
    <w:rsid w:val="00A038BC"/>
    <w:rsid w:val="00A11D5F"/>
    <w:rsid w:val="00A16AA2"/>
    <w:rsid w:val="00A24B0D"/>
    <w:rsid w:val="00A2675A"/>
    <w:rsid w:val="00A36A61"/>
    <w:rsid w:val="00A37B65"/>
    <w:rsid w:val="00A4157B"/>
    <w:rsid w:val="00A415D5"/>
    <w:rsid w:val="00A41698"/>
    <w:rsid w:val="00A41DD4"/>
    <w:rsid w:val="00A44E50"/>
    <w:rsid w:val="00A47624"/>
    <w:rsid w:val="00A52CBD"/>
    <w:rsid w:val="00A559B6"/>
    <w:rsid w:val="00A61526"/>
    <w:rsid w:val="00A64973"/>
    <w:rsid w:val="00A651E0"/>
    <w:rsid w:val="00A6606C"/>
    <w:rsid w:val="00A6769E"/>
    <w:rsid w:val="00A72E76"/>
    <w:rsid w:val="00A73CC0"/>
    <w:rsid w:val="00A80804"/>
    <w:rsid w:val="00A81A4E"/>
    <w:rsid w:val="00A834D5"/>
    <w:rsid w:val="00A84A78"/>
    <w:rsid w:val="00A85D2D"/>
    <w:rsid w:val="00A8746E"/>
    <w:rsid w:val="00A936A2"/>
    <w:rsid w:val="00A945DB"/>
    <w:rsid w:val="00A952FC"/>
    <w:rsid w:val="00A97EE6"/>
    <w:rsid w:val="00AA20A7"/>
    <w:rsid w:val="00AA2E93"/>
    <w:rsid w:val="00AA35DC"/>
    <w:rsid w:val="00AA6556"/>
    <w:rsid w:val="00AA693B"/>
    <w:rsid w:val="00AA7A54"/>
    <w:rsid w:val="00AA7E98"/>
    <w:rsid w:val="00AB19FC"/>
    <w:rsid w:val="00AB6DC6"/>
    <w:rsid w:val="00AC1508"/>
    <w:rsid w:val="00AC181B"/>
    <w:rsid w:val="00AC2076"/>
    <w:rsid w:val="00AC59A1"/>
    <w:rsid w:val="00AC5AD4"/>
    <w:rsid w:val="00AD1231"/>
    <w:rsid w:val="00AD5520"/>
    <w:rsid w:val="00AD5E9C"/>
    <w:rsid w:val="00AD6E6E"/>
    <w:rsid w:val="00AE31AA"/>
    <w:rsid w:val="00AE436E"/>
    <w:rsid w:val="00B00ED6"/>
    <w:rsid w:val="00B00F18"/>
    <w:rsid w:val="00B03E0C"/>
    <w:rsid w:val="00B10847"/>
    <w:rsid w:val="00B15C7E"/>
    <w:rsid w:val="00B2067E"/>
    <w:rsid w:val="00B22A71"/>
    <w:rsid w:val="00B24C29"/>
    <w:rsid w:val="00B24DC2"/>
    <w:rsid w:val="00B25102"/>
    <w:rsid w:val="00B273FD"/>
    <w:rsid w:val="00B27A1D"/>
    <w:rsid w:val="00B3185A"/>
    <w:rsid w:val="00B32F20"/>
    <w:rsid w:val="00B33DF1"/>
    <w:rsid w:val="00B34964"/>
    <w:rsid w:val="00B3606B"/>
    <w:rsid w:val="00B40327"/>
    <w:rsid w:val="00B410B8"/>
    <w:rsid w:val="00B43F11"/>
    <w:rsid w:val="00B4446E"/>
    <w:rsid w:val="00B478A3"/>
    <w:rsid w:val="00B47CE0"/>
    <w:rsid w:val="00B50468"/>
    <w:rsid w:val="00B55664"/>
    <w:rsid w:val="00B6182F"/>
    <w:rsid w:val="00B67C78"/>
    <w:rsid w:val="00B70A8B"/>
    <w:rsid w:val="00B7160F"/>
    <w:rsid w:val="00B74A5C"/>
    <w:rsid w:val="00B74DCA"/>
    <w:rsid w:val="00B7599F"/>
    <w:rsid w:val="00B77A04"/>
    <w:rsid w:val="00B829E5"/>
    <w:rsid w:val="00B82FEA"/>
    <w:rsid w:val="00B834E1"/>
    <w:rsid w:val="00B87928"/>
    <w:rsid w:val="00B93704"/>
    <w:rsid w:val="00B9798A"/>
    <w:rsid w:val="00B97B1C"/>
    <w:rsid w:val="00BA46DD"/>
    <w:rsid w:val="00BA59AE"/>
    <w:rsid w:val="00BA6B0F"/>
    <w:rsid w:val="00BB019C"/>
    <w:rsid w:val="00BB3C52"/>
    <w:rsid w:val="00BC028D"/>
    <w:rsid w:val="00BD18D6"/>
    <w:rsid w:val="00BD1EF8"/>
    <w:rsid w:val="00BD2FC2"/>
    <w:rsid w:val="00BD74B0"/>
    <w:rsid w:val="00BE05F6"/>
    <w:rsid w:val="00BE1BAB"/>
    <w:rsid w:val="00BE261E"/>
    <w:rsid w:val="00BE2AD7"/>
    <w:rsid w:val="00BE4CD5"/>
    <w:rsid w:val="00BE6C35"/>
    <w:rsid w:val="00BE73C1"/>
    <w:rsid w:val="00BE78E0"/>
    <w:rsid w:val="00BE7E5D"/>
    <w:rsid w:val="00BF340D"/>
    <w:rsid w:val="00BF459D"/>
    <w:rsid w:val="00BF6548"/>
    <w:rsid w:val="00C060A7"/>
    <w:rsid w:val="00C0686A"/>
    <w:rsid w:val="00C13DCF"/>
    <w:rsid w:val="00C22B02"/>
    <w:rsid w:val="00C234E6"/>
    <w:rsid w:val="00C258C9"/>
    <w:rsid w:val="00C2701D"/>
    <w:rsid w:val="00C320EE"/>
    <w:rsid w:val="00C33477"/>
    <w:rsid w:val="00C4016B"/>
    <w:rsid w:val="00C41121"/>
    <w:rsid w:val="00C4335F"/>
    <w:rsid w:val="00C442F9"/>
    <w:rsid w:val="00C449ED"/>
    <w:rsid w:val="00C46251"/>
    <w:rsid w:val="00C5206E"/>
    <w:rsid w:val="00C5387D"/>
    <w:rsid w:val="00C607BA"/>
    <w:rsid w:val="00C6193F"/>
    <w:rsid w:val="00C62FB9"/>
    <w:rsid w:val="00C644E1"/>
    <w:rsid w:val="00C65DA4"/>
    <w:rsid w:val="00C7135F"/>
    <w:rsid w:val="00C7262E"/>
    <w:rsid w:val="00C77601"/>
    <w:rsid w:val="00C82D75"/>
    <w:rsid w:val="00C82FCF"/>
    <w:rsid w:val="00C835D7"/>
    <w:rsid w:val="00C83C84"/>
    <w:rsid w:val="00C8404E"/>
    <w:rsid w:val="00C86415"/>
    <w:rsid w:val="00C924AA"/>
    <w:rsid w:val="00C92F44"/>
    <w:rsid w:val="00C93E59"/>
    <w:rsid w:val="00C94B05"/>
    <w:rsid w:val="00C96DA5"/>
    <w:rsid w:val="00C96F7D"/>
    <w:rsid w:val="00C97EA1"/>
    <w:rsid w:val="00CA015F"/>
    <w:rsid w:val="00CA3236"/>
    <w:rsid w:val="00CB07D9"/>
    <w:rsid w:val="00CB1A99"/>
    <w:rsid w:val="00CB4204"/>
    <w:rsid w:val="00CC1639"/>
    <w:rsid w:val="00CC3414"/>
    <w:rsid w:val="00CC3A1B"/>
    <w:rsid w:val="00CC5725"/>
    <w:rsid w:val="00CC6112"/>
    <w:rsid w:val="00CC63E1"/>
    <w:rsid w:val="00CC7EA6"/>
    <w:rsid w:val="00CD133A"/>
    <w:rsid w:val="00CD20F7"/>
    <w:rsid w:val="00CE0904"/>
    <w:rsid w:val="00CE0A74"/>
    <w:rsid w:val="00CE32AB"/>
    <w:rsid w:val="00CE4CD6"/>
    <w:rsid w:val="00CF73EE"/>
    <w:rsid w:val="00CF758A"/>
    <w:rsid w:val="00D00493"/>
    <w:rsid w:val="00D06994"/>
    <w:rsid w:val="00D07FB0"/>
    <w:rsid w:val="00D112F5"/>
    <w:rsid w:val="00D11E99"/>
    <w:rsid w:val="00D12DFB"/>
    <w:rsid w:val="00D146D0"/>
    <w:rsid w:val="00D17232"/>
    <w:rsid w:val="00D17DF5"/>
    <w:rsid w:val="00D17E85"/>
    <w:rsid w:val="00D17FC4"/>
    <w:rsid w:val="00D20B61"/>
    <w:rsid w:val="00D24363"/>
    <w:rsid w:val="00D24A0E"/>
    <w:rsid w:val="00D25A98"/>
    <w:rsid w:val="00D27274"/>
    <w:rsid w:val="00D30C7E"/>
    <w:rsid w:val="00D3214E"/>
    <w:rsid w:val="00D34D56"/>
    <w:rsid w:val="00D3669C"/>
    <w:rsid w:val="00D37096"/>
    <w:rsid w:val="00D374A5"/>
    <w:rsid w:val="00D425C9"/>
    <w:rsid w:val="00D430B7"/>
    <w:rsid w:val="00D43AD6"/>
    <w:rsid w:val="00D45EF6"/>
    <w:rsid w:val="00D479AA"/>
    <w:rsid w:val="00D50FDC"/>
    <w:rsid w:val="00D551C4"/>
    <w:rsid w:val="00D55AA9"/>
    <w:rsid w:val="00D57460"/>
    <w:rsid w:val="00D60332"/>
    <w:rsid w:val="00D60E0E"/>
    <w:rsid w:val="00D62BF7"/>
    <w:rsid w:val="00D636A5"/>
    <w:rsid w:val="00D65ADF"/>
    <w:rsid w:val="00D65BC4"/>
    <w:rsid w:val="00D672AA"/>
    <w:rsid w:val="00D70D54"/>
    <w:rsid w:val="00D7390B"/>
    <w:rsid w:val="00D75158"/>
    <w:rsid w:val="00D81AC4"/>
    <w:rsid w:val="00D83D1D"/>
    <w:rsid w:val="00D867AF"/>
    <w:rsid w:val="00D91584"/>
    <w:rsid w:val="00D939CA"/>
    <w:rsid w:val="00D9401E"/>
    <w:rsid w:val="00D96516"/>
    <w:rsid w:val="00D9733F"/>
    <w:rsid w:val="00DA02D9"/>
    <w:rsid w:val="00DA190E"/>
    <w:rsid w:val="00DA2757"/>
    <w:rsid w:val="00DA2905"/>
    <w:rsid w:val="00DA2C75"/>
    <w:rsid w:val="00DB0139"/>
    <w:rsid w:val="00DB03F1"/>
    <w:rsid w:val="00DB0975"/>
    <w:rsid w:val="00DB1375"/>
    <w:rsid w:val="00DC06CE"/>
    <w:rsid w:val="00DC19AE"/>
    <w:rsid w:val="00DC2DB8"/>
    <w:rsid w:val="00DC555D"/>
    <w:rsid w:val="00DC6939"/>
    <w:rsid w:val="00DD0A1B"/>
    <w:rsid w:val="00DD51F9"/>
    <w:rsid w:val="00DD56D6"/>
    <w:rsid w:val="00DE1EE6"/>
    <w:rsid w:val="00DE2932"/>
    <w:rsid w:val="00DE29CA"/>
    <w:rsid w:val="00DE7C62"/>
    <w:rsid w:val="00DF08AB"/>
    <w:rsid w:val="00DF0B90"/>
    <w:rsid w:val="00DF189D"/>
    <w:rsid w:val="00DF2D96"/>
    <w:rsid w:val="00DF5063"/>
    <w:rsid w:val="00DF58A8"/>
    <w:rsid w:val="00DF6CE3"/>
    <w:rsid w:val="00DF7FE5"/>
    <w:rsid w:val="00E00A7D"/>
    <w:rsid w:val="00E01E90"/>
    <w:rsid w:val="00E05EB3"/>
    <w:rsid w:val="00E10758"/>
    <w:rsid w:val="00E11A87"/>
    <w:rsid w:val="00E146A5"/>
    <w:rsid w:val="00E15405"/>
    <w:rsid w:val="00E20D8F"/>
    <w:rsid w:val="00E2187A"/>
    <w:rsid w:val="00E21CA6"/>
    <w:rsid w:val="00E22894"/>
    <w:rsid w:val="00E22BE0"/>
    <w:rsid w:val="00E22E0B"/>
    <w:rsid w:val="00E23382"/>
    <w:rsid w:val="00E244B9"/>
    <w:rsid w:val="00E2538A"/>
    <w:rsid w:val="00E2755D"/>
    <w:rsid w:val="00E31530"/>
    <w:rsid w:val="00E332A5"/>
    <w:rsid w:val="00E33E1B"/>
    <w:rsid w:val="00E343D8"/>
    <w:rsid w:val="00E40F28"/>
    <w:rsid w:val="00E453F9"/>
    <w:rsid w:val="00E51200"/>
    <w:rsid w:val="00E556E4"/>
    <w:rsid w:val="00E6172E"/>
    <w:rsid w:val="00E618C3"/>
    <w:rsid w:val="00E64594"/>
    <w:rsid w:val="00E657AE"/>
    <w:rsid w:val="00E71BFD"/>
    <w:rsid w:val="00E7605F"/>
    <w:rsid w:val="00E81DDE"/>
    <w:rsid w:val="00E85119"/>
    <w:rsid w:val="00E87894"/>
    <w:rsid w:val="00E87F7B"/>
    <w:rsid w:val="00E90247"/>
    <w:rsid w:val="00EA02E5"/>
    <w:rsid w:val="00EA0F91"/>
    <w:rsid w:val="00EA15A0"/>
    <w:rsid w:val="00EA3653"/>
    <w:rsid w:val="00EA7EEA"/>
    <w:rsid w:val="00EB1422"/>
    <w:rsid w:val="00EB33EE"/>
    <w:rsid w:val="00EB6054"/>
    <w:rsid w:val="00EB69DF"/>
    <w:rsid w:val="00EB72F9"/>
    <w:rsid w:val="00EC22FF"/>
    <w:rsid w:val="00EC29A4"/>
    <w:rsid w:val="00EC3B4F"/>
    <w:rsid w:val="00EC4BBC"/>
    <w:rsid w:val="00EC635C"/>
    <w:rsid w:val="00ED0DA0"/>
    <w:rsid w:val="00ED2B82"/>
    <w:rsid w:val="00ED5AEF"/>
    <w:rsid w:val="00EE2F21"/>
    <w:rsid w:val="00EE303B"/>
    <w:rsid w:val="00EE4DAB"/>
    <w:rsid w:val="00EE7EFF"/>
    <w:rsid w:val="00EF322D"/>
    <w:rsid w:val="00EF3498"/>
    <w:rsid w:val="00EF5ED0"/>
    <w:rsid w:val="00F00910"/>
    <w:rsid w:val="00F037CB"/>
    <w:rsid w:val="00F056B6"/>
    <w:rsid w:val="00F05EE6"/>
    <w:rsid w:val="00F169A9"/>
    <w:rsid w:val="00F209BD"/>
    <w:rsid w:val="00F222AD"/>
    <w:rsid w:val="00F22516"/>
    <w:rsid w:val="00F25C9A"/>
    <w:rsid w:val="00F325B8"/>
    <w:rsid w:val="00F32FB2"/>
    <w:rsid w:val="00F334BC"/>
    <w:rsid w:val="00F36968"/>
    <w:rsid w:val="00F40C4F"/>
    <w:rsid w:val="00F41B0B"/>
    <w:rsid w:val="00F41CB0"/>
    <w:rsid w:val="00F4406A"/>
    <w:rsid w:val="00F4484A"/>
    <w:rsid w:val="00F452BD"/>
    <w:rsid w:val="00F466B6"/>
    <w:rsid w:val="00F46E83"/>
    <w:rsid w:val="00F52450"/>
    <w:rsid w:val="00F52CD7"/>
    <w:rsid w:val="00F57FC0"/>
    <w:rsid w:val="00F627FA"/>
    <w:rsid w:val="00F656A2"/>
    <w:rsid w:val="00F657DA"/>
    <w:rsid w:val="00F7310B"/>
    <w:rsid w:val="00F77085"/>
    <w:rsid w:val="00F8513D"/>
    <w:rsid w:val="00F90B27"/>
    <w:rsid w:val="00F91AE2"/>
    <w:rsid w:val="00F91E2E"/>
    <w:rsid w:val="00F9746E"/>
    <w:rsid w:val="00F9792A"/>
    <w:rsid w:val="00FA2BD1"/>
    <w:rsid w:val="00FA4BD5"/>
    <w:rsid w:val="00FA6BD8"/>
    <w:rsid w:val="00FB0B7F"/>
    <w:rsid w:val="00FB5477"/>
    <w:rsid w:val="00FD00E5"/>
    <w:rsid w:val="00FD561C"/>
    <w:rsid w:val="00FD672E"/>
    <w:rsid w:val="00FD6EEA"/>
    <w:rsid w:val="00FE113D"/>
    <w:rsid w:val="00FE1B34"/>
    <w:rsid w:val="00FE1E09"/>
    <w:rsid w:val="00FE4442"/>
    <w:rsid w:val="00FE7BC7"/>
    <w:rsid w:val="00FF0B66"/>
    <w:rsid w:val="00FF1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E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880"/>
    <w:pPr>
      <w:spacing w:after="0" w:line="240" w:lineRule="auto"/>
    </w:pPr>
    <w:rPr>
      <w:rFonts w:ascii="Arial" w:eastAsia="Times New Roman" w:hAnsi="Arial" w:cs="Arial"/>
      <w:sz w:val="20"/>
      <w:szCs w:val="20"/>
      <w:lang w:val="vi-VN"/>
    </w:rPr>
  </w:style>
  <w:style w:type="paragraph" w:styleId="Heading2">
    <w:name w:val="heading 2"/>
    <w:basedOn w:val="Normal"/>
    <w:next w:val="Normal"/>
    <w:link w:val="Heading2Char"/>
    <w:uiPriority w:val="9"/>
    <w:unhideWhenUsed/>
    <w:qFormat/>
    <w:rsid w:val="00A2675A"/>
    <w:pPr>
      <w:keepNext/>
      <w:keepLines/>
      <w:spacing w:before="160" w:after="80"/>
      <w:outlineLvl w:val="1"/>
    </w:pPr>
    <w:rPr>
      <w:rFonts w:asciiTheme="majorHAnsi" w:eastAsiaTheme="majorEastAsia" w:hAnsiTheme="majorHAnsi" w:cstheme="majorBidi"/>
      <w:color w:val="365F91" w:themeColor="accent1" w:themeShade="BF"/>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424CD7"/>
    <w:pPr>
      <w:spacing w:after="160" w:line="240" w:lineRule="exact"/>
    </w:pPr>
    <w:rPr>
      <w:rFonts w:ascii="Verdana" w:hAnsi="Verdana" w:cs="Verdana"/>
      <w:lang w:val="en-US"/>
    </w:rPr>
  </w:style>
  <w:style w:type="character" w:styleId="Hyperlink">
    <w:name w:val="Hyperlink"/>
    <w:basedOn w:val="DefaultParagraphFont"/>
    <w:uiPriority w:val="99"/>
    <w:unhideWhenUsed/>
    <w:rsid w:val="00DF0B90"/>
    <w:rPr>
      <w:color w:val="0000FF" w:themeColor="hyperlink"/>
      <w:u w:val="single"/>
    </w:rPr>
  </w:style>
  <w:style w:type="character" w:customStyle="1" w:styleId="UnresolvedMention1">
    <w:name w:val="Unresolved Mention1"/>
    <w:basedOn w:val="DefaultParagraphFont"/>
    <w:uiPriority w:val="99"/>
    <w:semiHidden/>
    <w:unhideWhenUsed/>
    <w:rsid w:val="00DF0B90"/>
    <w:rPr>
      <w:color w:val="605E5C"/>
      <w:shd w:val="clear" w:color="auto" w:fill="E1DFDD"/>
    </w:rPr>
  </w:style>
  <w:style w:type="paragraph" w:styleId="ListParagraph">
    <w:name w:val="List Paragraph"/>
    <w:aliases w:val="Citation List,List_Paragraph,Multilevel para_II,List Paragraph1,본문(내용),List Paragraph (numbered (a)),Akapit z listą BS,List Paragraph 1,Bullets,NUMBERED PARAGRAPH,Bullet1,Main numbered paragraph,Numbered Paragraph,References,Liste 1,ANNEX"/>
    <w:basedOn w:val="Normal"/>
    <w:link w:val="ListParagraphChar"/>
    <w:uiPriority w:val="34"/>
    <w:qFormat/>
    <w:rsid w:val="00731C36"/>
    <w:pPr>
      <w:ind w:left="720"/>
      <w:contextualSpacing/>
    </w:pPr>
  </w:style>
  <w:style w:type="paragraph" w:styleId="NormalWeb">
    <w:name w:val="Normal (Web)"/>
    <w:basedOn w:val="Normal"/>
    <w:uiPriority w:val="99"/>
    <w:unhideWhenUsed/>
    <w:rsid w:val="00825CCF"/>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41904"/>
    <w:rPr>
      <w:sz w:val="16"/>
      <w:szCs w:val="16"/>
    </w:rPr>
  </w:style>
  <w:style w:type="paragraph" w:styleId="CommentText">
    <w:name w:val="annotation text"/>
    <w:basedOn w:val="Normal"/>
    <w:link w:val="CommentTextChar"/>
    <w:uiPriority w:val="99"/>
    <w:unhideWhenUsed/>
    <w:rsid w:val="002A0A10"/>
  </w:style>
  <w:style w:type="character" w:customStyle="1" w:styleId="CommentTextChar">
    <w:name w:val="Comment Text Char"/>
    <w:basedOn w:val="DefaultParagraphFont"/>
    <w:link w:val="CommentText"/>
    <w:uiPriority w:val="99"/>
    <w:rsid w:val="002A0A10"/>
    <w:rPr>
      <w:rFonts w:ascii="Arial" w:eastAsia="Times New Roman" w:hAnsi="Arial" w:cs="Arial"/>
      <w:sz w:val="20"/>
      <w:szCs w:val="20"/>
      <w:lang w:val="vi-VN"/>
    </w:rPr>
  </w:style>
  <w:style w:type="paragraph" w:styleId="CommentSubject">
    <w:name w:val="annotation subject"/>
    <w:basedOn w:val="CommentText"/>
    <w:next w:val="CommentText"/>
    <w:link w:val="CommentSubjectChar"/>
    <w:uiPriority w:val="99"/>
    <w:semiHidden/>
    <w:unhideWhenUsed/>
    <w:rsid w:val="002A0A10"/>
    <w:rPr>
      <w:b/>
      <w:bCs/>
    </w:rPr>
  </w:style>
  <w:style w:type="character" w:customStyle="1" w:styleId="CommentSubjectChar">
    <w:name w:val="Comment Subject Char"/>
    <w:basedOn w:val="CommentTextChar"/>
    <w:link w:val="CommentSubject"/>
    <w:uiPriority w:val="99"/>
    <w:semiHidden/>
    <w:rsid w:val="002A0A10"/>
    <w:rPr>
      <w:rFonts w:ascii="Arial" w:eastAsia="Times New Roman" w:hAnsi="Arial" w:cs="Arial"/>
      <w:b/>
      <w:bCs/>
      <w:sz w:val="20"/>
      <w:szCs w:val="20"/>
      <w:lang w:val="vi-VN"/>
    </w:rPr>
  </w:style>
  <w:style w:type="paragraph" w:styleId="Revision">
    <w:name w:val="Revision"/>
    <w:hidden/>
    <w:uiPriority w:val="99"/>
    <w:semiHidden/>
    <w:rsid w:val="00DB0139"/>
    <w:pPr>
      <w:spacing w:after="0" w:line="240" w:lineRule="auto"/>
    </w:pPr>
    <w:rPr>
      <w:rFonts w:ascii="Arial" w:eastAsia="Times New Roman" w:hAnsi="Arial" w:cs="Arial"/>
      <w:sz w:val="20"/>
      <w:szCs w:val="20"/>
      <w:lang w:val="vi-VN"/>
    </w:rPr>
  </w:style>
  <w:style w:type="paragraph" w:styleId="BalloonText">
    <w:name w:val="Balloon Text"/>
    <w:basedOn w:val="Normal"/>
    <w:link w:val="BalloonTextChar"/>
    <w:uiPriority w:val="99"/>
    <w:semiHidden/>
    <w:unhideWhenUsed/>
    <w:rsid w:val="00DD51F9"/>
    <w:rPr>
      <w:rFonts w:ascii="Tahoma" w:hAnsi="Tahoma" w:cs="Tahoma"/>
      <w:sz w:val="16"/>
      <w:szCs w:val="16"/>
    </w:rPr>
  </w:style>
  <w:style w:type="character" w:customStyle="1" w:styleId="BalloonTextChar">
    <w:name w:val="Balloon Text Char"/>
    <w:basedOn w:val="DefaultParagraphFont"/>
    <w:link w:val="BalloonText"/>
    <w:uiPriority w:val="99"/>
    <w:semiHidden/>
    <w:rsid w:val="00DD51F9"/>
    <w:rPr>
      <w:rFonts w:ascii="Tahoma" w:eastAsia="Times New Roman" w:hAnsi="Tahoma" w:cs="Tahoma"/>
      <w:sz w:val="16"/>
      <w:szCs w:val="16"/>
      <w:lang w:val="vi-VN"/>
    </w:rPr>
  </w:style>
  <w:style w:type="paragraph" w:styleId="Header">
    <w:name w:val="header"/>
    <w:basedOn w:val="Normal"/>
    <w:link w:val="HeaderChar"/>
    <w:uiPriority w:val="99"/>
    <w:unhideWhenUsed/>
    <w:rsid w:val="00F9792A"/>
    <w:pPr>
      <w:tabs>
        <w:tab w:val="center" w:pos="4680"/>
        <w:tab w:val="right" w:pos="9360"/>
      </w:tabs>
    </w:pPr>
  </w:style>
  <w:style w:type="character" w:customStyle="1" w:styleId="HeaderChar">
    <w:name w:val="Header Char"/>
    <w:basedOn w:val="DefaultParagraphFont"/>
    <w:link w:val="Header"/>
    <w:uiPriority w:val="99"/>
    <w:rsid w:val="00F9792A"/>
    <w:rPr>
      <w:rFonts w:ascii="Arial" w:eastAsia="Times New Roman" w:hAnsi="Arial" w:cs="Arial"/>
      <w:sz w:val="20"/>
      <w:szCs w:val="20"/>
      <w:lang w:val="vi-VN"/>
    </w:rPr>
  </w:style>
  <w:style w:type="paragraph" w:styleId="Footer">
    <w:name w:val="footer"/>
    <w:basedOn w:val="Normal"/>
    <w:link w:val="FooterChar"/>
    <w:uiPriority w:val="99"/>
    <w:unhideWhenUsed/>
    <w:rsid w:val="00F9792A"/>
    <w:pPr>
      <w:tabs>
        <w:tab w:val="center" w:pos="4680"/>
        <w:tab w:val="right" w:pos="9360"/>
      </w:tabs>
    </w:pPr>
  </w:style>
  <w:style w:type="character" w:customStyle="1" w:styleId="FooterChar">
    <w:name w:val="Footer Char"/>
    <w:basedOn w:val="DefaultParagraphFont"/>
    <w:link w:val="Footer"/>
    <w:uiPriority w:val="99"/>
    <w:rsid w:val="00F9792A"/>
    <w:rPr>
      <w:rFonts w:ascii="Arial" w:eastAsia="Times New Roman" w:hAnsi="Arial" w:cs="Arial"/>
      <w:sz w:val="20"/>
      <w:szCs w:val="20"/>
      <w:lang w:val="vi-VN"/>
    </w:rPr>
  </w:style>
  <w:style w:type="character" w:customStyle="1" w:styleId="Heading2Char">
    <w:name w:val="Heading 2 Char"/>
    <w:basedOn w:val="DefaultParagraphFont"/>
    <w:link w:val="Heading2"/>
    <w:uiPriority w:val="9"/>
    <w:rsid w:val="00A2675A"/>
    <w:rPr>
      <w:rFonts w:asciiTheme="majorHAnsi" w:eastAsiaTheme="majorEastAsia" w:hAnsiTheme="majorHAnsi" w:cstheme="majorBidi"/>
      <w:color w:val="365F91" w:themeColor="accent1" w:themeShade="BF"/>
      <w:kern w:val="2"/>
      <w:sz w:val="32"/>
      <w:szCs w:val="32"/>
      <w:lang w:val="vi-VN"/>
    </w:rPr>
  </w:style>
  <w:style w:type="character" w:customStyle="1" w:styleId="ListParagraphChar">
    <w:name w:val="List Paragraph Char"/>
    <w:aliases w:val="Citation List Char,List_Paragraph Char,Multilevel para_II Char,List Paragraph1 Char,본문(내용) Char,List Paragraph (numbered (a)) Char,Akapit z listą BS Char,List Paragraph 1 Char,Bullets Char,NUMBERED PARAGRAPH Char,Bullet1 Char"/>
    <w:link w:val="ListParagraph"/>
    <w:uiPriority w:val="34"/>
    <w:qFormat/>
    <w:rsid w:val="00A2675A"/>
    <w:rPr>
      <w:rFonts w:ascii="Arial" w:eastAsia="Times New Roman" w:hAnsi="Arial" w:cs="Arial"/>
      <w:sz w:val="20"/>
      <w:szCs w:val="20"/>
      <w:lang w:val="vi-VN"/>
    </w:rPr>
  </w:style>
  <w:style w:type="character" w:customStyle="1" w:styleId="UnresolvedMention2">
    <w:name w:val="Unresolved Mention2"/>
    <w:basedOn w:val="DefaultParagraphFont"/>
    <w:uiPriority w:val="99"/>
    <w:semiHidden/>
    <w:unhideWhenUsed/>
    <w:rsid w:val="001871DA"/>
    <w:rPr>
      <w:color w:val="605E5C"/>
      <w:shd w:val="clear" w:color="auto" w:fill="E1DFDD"/>
    </w:rPr>
  </w:style>
  <w:style w:type="character" w:customStyle="1" w:styleId="fontstyle01">
    <w:name w:val="fontstyle01"/>
    <w:basedOn w:val="DefaultParagraphFont"/>
    <w:rsid w:val="00C4016B"/>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880"/>
    <w:pPr>
      <w:spacing w:after="0" w:line="240" w:lineRule="auto"/>
    </w:pPr>
    <w:rPr>
      <w:rFonts w:ascii="Arial" w:eastAsia="Times New Roman" w:hAnsi="Arial" w:cs="Arial"/>
      <w:sz w:val="20"/>
      <w:szCs w:val="20"/>
      <w:lang w:val="vi-VN"/>
    </w:rPr>
  </w:style>
  <w:style w:type="paragraph" w:styleId="Heading2">
    <w:name w:val="heading 2"/>
    <w:basedOn w:val="Normal"/>
    <w:next w:val="Normal"/>
    <w:link w:val="Heading2Char"/>
    <w:uiPriority w:val="9"/>
    <w:unhideWhenUsed/>
    <w:qFormat/>
    <w:rsid w:val="00A2675A"/>
    <w:pPr>
      <w:keepNext/>
      <w:keepLines/>
      <w:spacing w:before="160" w:after="80"/>
      <w:outlineLvl w:val="1"/>
    </w:pPr>
    <w:rPr>
      <w:rFonts w:asciiTheme="majorHAnsi" w:eastAsiaTheme="majorEastAsia" w:hAnsiTheme="majorHAnsi" w:cstheme="majorBidi"/>
      <w:color w:val="365F91" w:themeColor="accent1" w:themeShade="BF"/>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424CD7"/>
    <w:pPr>
      <w:spacing w:after="160" w:line="240" w:lineRule="exact"/>
    </w:pPr>
    <w:rPr>
      <w:rFonts w:ascii="Verdana" w:hAnsi="Verdana" w:cs="Verdana"/>
      <w:lang w:val="en-US"/>
    </w:rPr>
  </w:style>
  <w:style w:type="character" w:styleId="Hyperlink">
    <w:name w:val="Hyperlink"/>
    <w:basedOn w:val="DefaultParagraphFont"/>
    <w:uiPriority w:val="99"/>
    <w:unhideWhenUsed/>
    <w:rsid w:val="00DF0B90"/>
    <w:rPr>
      <w:color w:val="0000FF" w:themeColor="hyperlink"/>
      <w:u w:val="single"/>
    </w:rPr>
  </w:style>
  <w:style w:type="character" w:customStyle="1" w:styleId="UnresolvedMention1">
    <w:name w:val="Unresolved Mention1"/>
    <w:basedOn w:val="DefaultParagraphFont"/>
    <w:uiPriority w:val="99"/>
    <w:semiHidden/>
    <w:unhideWhenUsed/>
    <w:rsid w:val="00DF0B90"/>
    <w:rPr>
      <w:color w:val="605E5C"/>
      <w:shd w:val="clear" w:color="auto" w:fill="E1DFDD"/>
    </w:rPr>
  </w:style>
  <w:style w:type="paragraph" w:styleId="ListParagraph">
    <w:name w:val="List Paragraph"/>
    <w:aliases w:val="Citation List,List_Paragraph,Multilevel para_II,List Paragraph1,본문(내용),List Paragraph (numbered (a)),Akapit z listą BS,List Paragraph 1,Bullets,NUMBERED PARAGRAPH,Bullet1,Main numbered paragraph,Numbered Paragraph,References,Liste 1,ANNEX"/>
    <w:basedOn w:val="Normal"/>
    <w:link w:val="ListParagraphChar"/>
    <w:uiPriority w:val="34"/>
    <w:qFormat/>
    <w:rsid w:val="00731C36"/>
    <w:pPr>
      <w:ind w:left="720"/>
      <w:contextualSpacing/>
    </w:pPr>
  </w:style>
  <w:style w:type="paragraph" w:styleId="NormalWeb">
    <w:name w:val="Normal (Web)"/>
    <w:basedOn w:val="Normal"/>
    <w:uiPriority w:val="99"/>
    <w:unhideWhenUsed/>
    <w:rsid w:val="00825CCF"/>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41904"/>
    <w:rPr>
      <w:sz w:val="16"/>
      <w:szCs w:val="16"/>
    </w:rPr>
  </w:style>
  <w:style w:type="paragraph" w:styleId="CommentText">
    <w:name w:val="annotation text"/>
    <w:basedOn w:val="Normal"/>
    <w:link w:val="CommentTextChar"/>
    <w:uiPriority w:val="99"/>
    <w:unhideWhenUsed/>
    <w:rsid w:val="002A0A10"/>
  </w:style>
  <w:style w:type="character" w:customStyle="1" w:styleId="CommentTextChar">
    <w:name w:val="Comment Text Char"/>
    <w:basedOn w:val="DefaultParagraphFont"/>
    <w:link w:val="CommentText"/>
    <w:uiPriority w:val="99"/>
    <w:rsid w:val="002A0A10"/>
    <w:rPr>
      <w:rFonts w:ascii="Arial" w:eastAsia="Times New Roman" w:hAnsi="Arial" w:cs="Arial"/>
      <w:sz w:val="20"/>
      <w:szCs w:val="20"/>
      <w:lang w:val="vi-VN"/>
    </w:rPr>
  </w:style>
  <w:style w:type="paragraph" w:styleId="CommentSubject">
    <w:name w:val="annotation subject"/>
    <w:basedOn w:val="CommentText"/>
    <w:next w:val="CommentText"/>
    <w:link w:val="CommentSubjectChar"/>
    <w:uiPriority w:val="99"/>
    <w:semiHidden/>
    <w:unhideWhenUsed/>
    <w:rsid w:val="002A0A10"/>
    <w:rPr>
      <w:b/>
      <w:bCs/>
    </w:rPr>
  </w:style>
  <w:style w:type="character" w:customStyle="1" w:styleId="CommentSubjectChar">
    <w:name w:val="Comment Subject Char"/>
    <w:basedOn w:val="CommentTextChar"/>
    <w:link w:val="CommentSubject"/>
    <w:uiPriority w:val="99"/>
    <w:semiHidden/>
    <w:rsid w:val="002A0A10"/>
    <w:rPr>
      <w:rFonts w:ascii="Arial" w:eastAsia="Times New Roman" w:hAnsi="Arial" w:cs="Arial"/>
      <w:b/>
      <w:bCs/>
      <w:sz w:val="20"/>
      <w:szCs w:val="20"/>
      <w:lang w:val="vi-VN"/>
    </w:rPr>
  </w:style>
  <w:style w:type="paragraph" w:styleId="Revision">
    <w:name w:val="Revision"/>
    <w:hidden/>
    <w:uiPriority w:val="99"/>
    <w:semiHidden/>
    <w:rsid w:val="00DB0139"/>
    <w:pPr>
      <w:spacing w:after="0" w:line="240" w:lineRule="auto"/>
    </w:pPr>
    <w:rPr>
      <w:rFonts w:ascii="Arial" w:eastAsia="Times New Roman" w:hAnsi="Arial" w:cs="Arial"/>
      <w:sz w:val="20"/>
      <w:szCs w:val="20"/>
      <w:lang w:val="vi-VN"/>
    </w:rPr>
  </w:style>
  <w:style w:type="paragraph" w:styleId="BalloonText">
    <w:name w:val="Balloon Text"/>
    <w:basedOn w:val="Normal"/>
    <w:link w:val="BalloonTextChar"/>
    <w:uiPriority w:val="99"/>
    <w:semiHidden/>
    <w:unhideWhenUsed/>
    <w:rsid w:val="00DD51F9"/>
    <w:rPr>
      <w:rFonts w:ascii="Tahoma" w:hAnsi="Tahoma" w:cs="Tahoma"/>
      <w:sz w:val="16"/>
      <w:szCs w:val="16"/>
    </w:rPr>
  </w:style>
  <w:style w:type="character" w:customStyle="1" w:styleId="BalloonTextChar">
    <w:name w:val="Balloon Text Char"/>
    <w:basedOn w:val="DefaultParagraphFont"/>
    <w:link w:val="BalloonText"/>
    <w:uiPriority w:val="99"/>
    <w:semiHidden/>
    <w:rsid w:val="00DD51F9"/>
    <w:rPr>
      <w:rFonts w:ascii="Tahoma" w:eastAsia="Times New Roman" w:hAnsi="Tahoma" w:cs="Tahoma"/>
      <w:sz w:val="16"/>
      <w:szCs w:val="16"/>
      <w:lang w:val="vi-VN"/>
    </w:rPr>
  </w:style>
  <w:style w:type="paragraph" w:styleId="Header">
    <w:name w:val="header"/>
    <w:basedOn w:val="Normal"/>
    <w:link w:val="HeaderChar"/>
    <w:uiPriority w:val="99"/>
    <w:unhideWhenUsed/>
    <w:rsid w:val="00F9792A"/>
    <w:pPr>
      <w:tabs>
        <w:tab w:val="center" w:pos="4680"/>
        <w:tab w:val="right" w:pos="9360"/>
      </w:tabs>
    </w:pPr>
  </w:style>
  <w:style w:type="character" w:customStyle="1" w:styleId="HeaderChar">
    <w:name w:val="Header Char"/>
    <w:basedOn w:val="DefaultParagraphFont"/>
    <w:link w:val="Header"/>
    <w:uiPriority w:val="99"/>
    <w:rsid w:val="00F9792A"/>
    <w:rPr>
      <w:rFonts w:ascii="Arial" w:eastAsia="Times New Roman" w:hAnsi="Arial" w:cs="Arial"/>
      <w:sz w:val="20"/>
      <w:szCs w:val="20"/>
      <w:lang w:val="vi-VN"/>
    </w:rPr>
  </w:style>
  <w:style w:type="paragraph" w:styleId="Footer">
    <w:name w:val="footer"/>
    <w:basedOn w:val="Normal"/>
    <w:link w:val="FooterChar"/>
    <w:uiPriority w:val="99"/>
    <w:unhideWhenUsed/>
    <w:rsid w:val="00F9792A"/>
    <w:pPr>
      <w:tabs>
        <w:tab w:val="center" w:pos="4680"/>
        <w:tab w:val="right" w:pos="9360"/>
      </w:tabs>
    </w:pPr>
  </w:style>
  <w:style w:type="character" w:customStyle="1" w:styleId="FooterChar">
    <w:name w:val="Footer Char"/>
    <w:basedOn w:val="DefaultParagraphFont"/>
    <w:link w:val="Footer"/>
    <w:uiPriority w:val="99"/>
    <w:rsid w:val="00F9792A"/>
    <w:rPr>
      <w:rFonts w:ascii="Arial" w:eastAsia="Times New Roman" w:hAnsi="Arial" w:cs="Arial"/>
      <w:sz w:val="20"/>
      <w:szCs w:val="20"/>
      <w:lang w:val="vi-VN"/>
    </w:rPr>
  </w:style>
  <w:style w:type="character" w:customStyle="1" w:styleId="Heading2Char">
    <w:name w:val="Heading 2 Char"/>
    <w:basedOn w:val="DefaultParagraphFont"/>
    <w:link w:val="Heading2"/>
    <w:uiPriority w:val="9"/>
    <w:rsid w:val="00A2675A"/>
    <w:rPr>
      <w:rFonts w:asciiTheme="majorHAnsi" w:eastAsiaTheme="majorEastAsia" w:hAnsiTheme="majorHAnsi" w:cstheme="majorBidi"/>
      <w:color w:val="365F91" w:themeColor="accent1" w:themeShade="BF"/>
      <w:kern w:val="2"/>
      <w:sz w:val="32"/>
      <w:szCs w:val="32"/>
      <w:lang w:val="vi-VN"/>
    </w:rPr>
  </w:style>
  <w:style w:type="character" w:customStyle="1" w:styleId="ListParagraphChar">
    <w:name w:val="List Paragraph Char"/>
    <w:aliases w:val="Citation List Char,List_Paragraph Char,Multilevel para_II Char,List Paragraph1 Char,본문(내용) Char,List Paragraph (numbered (a)) Char,Akapit z listą BS Char,List Paragraph 1 Char,Bullets Char,NUMBERED PARAGRAPH Char,Bullet1 Char"/>
    <w:link w:val="ListParagraph"/>
    <w:uiPriority w:val="34"/>
    <w:qFormat/>
    <w:rsid w:val="00A2675A"/>
    <w:rPr>
      <w:rFonts w:ascii="Arial" w:eastAsia="Times New Roman" w:hAnsi="Arial" w:cs="Arial"/>
      <w:sz w:val="20"/>
      <w:szCs w:val="20"/>
      <w:lang w:val="vi-VN"/>
    </w:rPr>
  </w:style>
  <w:style w:type="character" w:customStyle="1" w:styleId="UnresolvedMention2">
    <w:name w:val="Unresolved Mention2"/>
    <w:basedOn w:val="DefaultParagraphFont"/>
    <w:uiPriority w:val="99"/>
    <w:semiHidden/>
    <w:unhideWhenUsed/>
    <w:rsid w:val="001871DA"/>
    <w:rPr>
      <w:color w:val="605E5C"/>
      <w:shd w:val="clear" w:color="auto" w:fill="E1DFDD"/>
    </w:rPr>
  </w:style>
  <w:style w:type="character" w:customStyle="1" w:styleId="fontstyle01">
    <w:name w:val="fontstyle01"/>
    <w:basedOn w:val="DefaultParagraphFont"/>
    <w:rsid w:val="00C4016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38513">
      <w:bodyDiv w:val="1"/>
      <w:marLeft w:val="0"/>
      <w:marRight w:val="0"/>
      <w:marTop w:val="0"/>
      <w:marBottom w:val="0"/>
      <w:divBdr>
        <w:top w:val="none" w:sz="0" w:space="0" w:color="auto"/>
        <w:left w:val="none" w:sz="0" w:space="0" w:color="auto"/>
        <w:bottom w:val="none" w:sz="0" w:space="0" w:color="auto"/>
        <w:right w:val="none" w:sz="0" w:space="0" w:color="auto"/>
      </w:divBdr>
    </w:div>
    <w:div w:id="85537749">
      <w:bodyDiv w:val="1"/>
      <w:marLeft w:val="0"/>
      <w:marRight w:val="0"/>
      <w:marTop w:val="0"/>
      <w:marBottom w:val="0"/>
      <w:divBdr>
        <w:top w:val="none" w:sz="0" w:space="0" w:color="auto"/>
        <w:left w:val="none" w:sz="0" w:space="0" w:color="auto"/>
        <w:bottom w:val="none" w:sz="0" w:space="0" w:color="auto"/>
        <w:right w:val="none" w:sz="0" w:space="0" w:color="auto"/>
      </w:divBdr>
    </w:div>
    <w:div w:id="128861081">
      <w:bodyDiv w:val="1"/>
      <w:marLeft w:val="0"/>
      <w:marRight w:val="0"/>
      <w:marTop w:val="0"/>
      <w:marBottom w:val="0"/>
      <w:divBdr>
        <w:top w:val="none" w:sz="0" w:space="0" w:color="auto"/>
        <w:left w:val="none" w:sz="0" w:space="0" w:color="auto"/>
        <w:bottom w:val="none" w:sz="0" w:space="0" w:color="auto"/>
        <w:right w:val="none" w:sz="0" w:space="0" w:color="auto"/>
      </w:divBdr>
    </w:div>
    <w:div w:id="793014460">
      <w:bodyDiv w:val="1"/>
      <w:marLeft w:val="0"/>
      <w:marRight w:val="0"/>
      <w:marTop w:val="0"/>
      <w:marBottom w:val="0"/>
      <w:divBdr>
        <w:top w:val="none" w:sz="0" w:space="0" w:color="auto"/>
        <w:left w:val="none" w:sz="0" w:space="0" w:color="auto"/>
        <w:bottom w:val="none" w:sz="0" w:space="0" w:color="auto"/>
        <w:right w:val="none" w:sz="0" w:space="0" w:color="auto"/>
      </w:divBdr>
    </w:div>
    <w:div w:id="814033566">
      <w:bodyDiv w:val="1"/>
      <w:marLeft w:val="0"/>
      <w:marRight w:val="0"/>
      <w:marTop w:val="0"/>
      <w:marBottom w:val="0"/>
      <w:divBdr>
        <w:top w:val="none" w:sz="0" w:space="0" w:color="auto"/>
        <w:left w:val="none" w:sz="0" w:space="0" w:color="auto"/>
        <w:bottom w:val="none" w:sz="0" w:space="0" w:color="auto"/>
        <w:right w:val="none" w:sz="0" w:space="0" w:color="auto"/>
      </w:divBdr>
    </w:div>
    <w:div w:id="1484352368">
      <w:bodyDiv w:val="1"/>
      <w:marLeft w:val="0"/>
      <w:marRight w:val="0"/>
      <w:marTop w:val="0"/>
      <w:marBottom w:val="0"/>
      <w:divBdr>
        <w:top w:val="none" w:sz="0" w:space="0" w:color="auto"/>
        <w:left w:val="none" w:sz="0" w:space="0" w:color="auto"/>
        <w:bottom w:val="none" w:sz="0" w:space="0" w:color="auto"/>
        <w:right w:val="none" w:sz="0" w:space="0" w:color="auto"/>
      </w:divBdr>
    </w:div>
    <w:div w:id="1887638950">
      <w:bodyDiv w:val="1"/>
      <w:marLeft w:val="0"/>
      <w:marRight w:val="0"/>
      <w:marTop w:val="0"/>
      <w:marBottom w:val="0"/>
      <w:divBdr>
        <w:top w:val="none" w:sz="0" w:space="0" w:color="auto"/>
        <w:left w:val="none" w:sz="0" w:space="0" w:color="auto"/>
        <w:bottom w:val="none" w:sz="0" w:space="0" w:color="auto"/>
        <w:right w:val="none" w:sz="0" w:space="0" w:color="auto"/>
      </w:divBdr>
    </w:div>
    <w:div w:id="1905291756">
      <w:bodyDiv w:val="1"/>
      <w:marLeft w:val="0"/>
      <w:marRight w:val="0"/>
      <w:marTop w:val="0"/>
      <w:marBottom w:val="0"/>
      <w:divBdr>
        <w:top w:val="none" w:sz="0" w:space="0" w:color="auto"/>
        <w:left w:val="none" w:sz="0" w:space="0" w:color="auto"/>
        <w:bottom w:val="none" w:sz="0" w:space="0" w:color="auto"/>
        <w:right w:val="none" w:sz="0" w:space="0" w:color="auto"/>
      </w:divBdr>
    </w:div>
    <w:div w:id="195829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52192-6811-4356-B6AB-A8B696C79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4278</Words>
  <Characters>24387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MOF</Company>
  <LinksUpToDate>false</LinksUpToDate>
  <CharactersWithSpaces>28608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 Tue Minh</dc:creator>
  <cp:lastModifiedBy>hoaittdl</cp:lastModifiedBy>
  <cp:revision>13</cp:revision>
  <cp:lastPrinted>2026-01-30T11:30:00Z</cp:lastPrinted>
  <dcterms:created xsi:type="dcterms:W3CDTF">2026-05-07T08:51:00Z</dcterms:created>
  <dcterms:modified xsi:type="dcterms:W3CDTF">2026-05-14T10:22:00Z</dcterms:modified>
</cp:coreProperties>
</file>